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  <w:r>
        <w:rPr>
          <w:rStyle w:val="FontStyle14"/>
          <w:rFonts w:ascii="Arial" w:hAnsi="Arial" w:cs="Arial"/>
          <w:b/>
          <w:sz w:val="32"/>
          <w:szCs w:val="32"/>
        </w:rPr>
        <w:t>06.08.2019Г. №58</w:t>
      </w:r>
    </w:p>
    <w:p w:rsid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  <w:r>
        <w:rPr>
          <w:rStyle w:val="FontStyle14"/>
          <w:rFonts w:ascii="Arial" w:hAnsi="Arial" w:cs="Arial"/>
          <w:b/>
          <w:sz w:val="32"/>
          <w:szCs w:val="32"/>
        </w:rPr>
        <w:t>РОССИЙСКАЯ ФЕДЕРАЦИЯ</w:t>
      </w:r>
    </w:p>
    <w:p w:rsid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  <w:r>
        <w:rPr>
          <w:rStyle w:val="FontStyle14"/>
          <w:rFonts w:ascii="Arial" w:hAnsi="Arial" w:cs="Arial"/>
          <w:b/>
          <w:sz w:val="32"/>
          <w:szCs w:val="32"/>
        </w:rPr>
        <w:t>ИРКУТСКАЯ ОБЛАСТЬ</w:t>
      </w:r>
    </w:p>
    <w:p w:rsid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  <w:r>
        <w:rPr>
          <w:rStyle w:val="FontStyle14"/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  <w:r>
        <w:rPr>
          <w:rStyle w:val="FontStyle14"/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  <w:r>
        <w:rPr>
          <w:rStyle w:val="FontStyle14"/>
          <w:rFonts w:ascii="Arial" w:hAnsi="Arial" w:cs="Arial"/>
          <w:b/>
          <w:sz w:val="32"/>
          <w:szCs w:val="32"/>
        </w:rPr>
        <w:t>АДМИНИСТРАЦИЯ</w:t>
      </w:r>
    </w:p>
    <w:p w:rsid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  <w:r>
        <w:rPr>
          <w:rStyle w:val="FontStyle14"/>
          <w:rFonts w:ascii="Arial" w:hAnsi="Arial" w:cs="Arial"/>
          <w:b/>
          <w:sz w:val="32"/>
          <w:szCs w:val="32"/>
        </w:rPr>
        <w:t>ПОСТАНОВЛЕНИЕ</w:t>
      </w:r>
    </w:p>
    <w:p w:rsid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</w:p>
    <w:p w:rsidR="001903A3" w:rsidRP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</w:p>
    <w:p w:rsidR="001903A3" w:rsidRPr="001903A3" w:rsidRDefault="001903A3" w:rsidP="00B662C4">
      <w:pPr>
        <w:pStyle w:val="Style1"/>
        <w:widowControl/>
        <w:spacing w:line="326" w:lineRule="exact"/>
        <w:ind w:firstLine="0"/>
        <w:jc w:val="center"/>
        <w:rPr>
          <w:rStyle w:val="FontStyle14"/>
          <w:rFonts w:ascii="Arial" w:hAnsi="Arial" w:cs="Arial"/>
          <w:b/>
          <w:sz w:val="32"/>
          <w:szCs w:val="32"/>
        </w:rPr>
      </w:pPr>
      <w:r>
        <w:rPr>
          <w:rStyle w:val="FontStyle14"/>
          <w:b/>
          <w:sz w:val="28"/>
          <w:szCs w:val="28"/>
        </w:rPr>
        <w:t>«</w:t>
      </w:r>
      <w:r w:rsidRPr="001903A3">
        <w:rPr>
          <w:rStyle w:val="FontStyle14"/>
          <w:rFonts w:ascii="Arial" w:hAnsi="Arial" w:cs="Arial"/>
          <w:b/>
          <w:sz w:val="32"/>
          <w:szCs w:val="32"/>
        </w:rPr>
        <w:t>О ВНЕСЕНИИ ИЗМЕНЕНИЙ В МУНИ</w:t>
      </w:r>
      <w:r>
        <w:rPr>
          <w:rStyle w:val="FontStyle14"/>
          <w:rFonts w:ascii="Arial" w:hAnsi="Arial" w:cs="Arial"/>
          <w:b/>
          <w:sz w:val="32"/>
          <w:szCs w:val="32"/>
        </w:rPr>
        <w:t>ЦИПАЛЬНУЮ ПРОГРАММУ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ГОДЫ», УТВЕРЖДЕННУЮ ПОСТАНОВЛЕНИЕМ АДМИНИСТРАЦИИ ОТ 23.01.2019 Г. № 5»</w:t>
      </w:r>
    </w:p>
    <w:p w:rsidR="001903A3" w:rsidRDefault="001903A3" w:rsidP="00446B7D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Arial" w:eastAsiaTheme="minorEastAsia" w:hAnsi="Arial" w:cs="Arial"/>
          <w:sz w:val="32"/>
          <w:szCs w:val="32"/>
          <w:shd w:val="clear" w:color="auto" w:fill="auto"/>
          <w:lang w:eastAsia="ru-RU"/>
        </w:rPr>
      </w:pPr>
    </w:p>
    <w:p w:rsidR="00E62B81" w:rsidRDefault="001C7116" w:rsidP="00446B7D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03A3">
        <w:rPr>
          <w:rFonts w:ascii="Arial" w:hAnsi="Arial" w:cs="Arial"/>
          <w:sz w:val="24"/>
          <w:szCs w:val="24"/>
        </w:rPr>
        <w:t xml:space="preserve">В целях приведения в соответствие </w:t>
      </w:r>
      <w:r w:rsidR="00E62B81" w:rsidRPr="001903A3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постановлением </w:t>
      </w:r>
      <w:r w:rsidRPr="001903A3">
        <w:rPr>
          <w:rFonts w:ascii="Arial" w:hAnsi="Arial" w:cs="Arial"/>
          <w:sz w:val="24"/>
          <w:szCs w:val="24"/>
        </w:rPr>
        <w:t>Правительства Иркутской области от 19 июля 2019 г №568-пп «</w:t>
      </w:r>
      <w:r w:rsidR="008A1D0F" w:rsidRPr="001903A3">
        <w:rPr>
          <w:rFonts w:ascii="Arial" w:hAnsi="Arial" w:cs="Arial"/>
          <w:sz w:val="24"/>
          <w:szCs w:val="24"/>
        </w:rPr>
        <w:t>О</w:t>
      </w:r>
      <w:r w:rsidRPr="001903A3">
        <w:rPr>
          <w:rFonts w:ascii="Arial" w:hAnsi="Arial" w:cs="Arial"/>
          <w:sz w:val="24"/>
          <w:szCs w:val="24"/>
        </w:rPr>
        <w:t xml:space="preserve">б утверждении Положения о предоставлении и расходовании субсидий из областного бюджета местным бюджетам в целях софинансирования </w:t>
      </w:r>
      <w:r w:rsidR="00446B7D" w:rsidRPr="001903A3">
        <w:rPr>
          <w:rFonts w:ascii="Arial" w:hAnsi="Arial" w:cs="Arial"/>
          <w:sz w:val="24"/>
          <w:szCs w:val="24"/>
        </w:rPr>
        <w:t xml:space="preserve">расходных обязательств муниципальных образований Иркутской области по созданию мест (площадок) накопления твердых коммунальных отходов на 2019 г», руководствуясь </w:t>
      </w:r>
      <w:r w:rsidR="00E62B81" w:rsidRPr="001903A3">
        <w:rPr>
          <w:rFonts w:ascii="Arial" w:hAnsi="Arial" w:cs="Arial"/>
          <w:sz w:val="24"/>
          <w:szCs w:val="24"/>
        </w:rPr>
        <w:t>статьями 32, 43 Устава Онотского муниципального образования, администрация Онотского муниципального образования</w:t>
      </w:r>
    </w:p>
    <w:p w:rsidR="001903A3" w:rsidRPr="001903A3" w:rsidRDefault="001903A3" w:rsidP="00446B7D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03A3" w:rsidRDefault="001903A3" w:rsidP="001903A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1903A3" w:rsidRPr="0089481F" w:rsidRDefault="0089481F" w:rsidP="008948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81F">
        <w:rPr>
          <w:rFonts w:ascii="Arial" w:hAnsi="Arial" w:cs="Arial"/>
          <w:sz w:val="24"/>
          <w:szCs w:val="24"/>
        </w:rPr>
        <w:t>1.</w:t>
      </w:r>
      <w:r w:rsidR="00E62B81" w:rsidRPr="0089481F">
        <w:rPr>
          <w:rFonts w:ascii="Arial" w:hAnsi="Arial" w:cs="Arial"/>
          <w:sz w:val="24"/>
          <w:szCs w:val="24"/>
        </w:rPr>
        <w:t>Внести в муниципальную програм</w:t>
      </w:r>
      <w:r w:rsidR="001903A3" w:rsidRPr="0089481F">
        <w:rPr>
          <w:rFonts w:ascii="Arial" w:hAnsi="Arial" w:cs="Arial"/>
          <w:sz w:val="24"/>
          <w:szCs w:val="24"/>
        </w:rPr>
        <w:t>му «Организация деятельности по</w:t>
      </w:r>
    </w:p>
    <w:p w:rsidR="00E62B81" w:rsidRPr="0089481F" w:rsidRDefault="00E62B81" w:rsidP="008948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481F">
        <w:rPr>
          <w:rFonts w:ascii="Arial" w:hAnsi="Arial" w:cs="Arial"/>
          <w:sz w:val="24"/>
          <w:szCs w:val="24"/>
        </w:rPr>
        <w:t>накоплению и транспортированию твердых коммунальных отходов на территории Онотского муниципального образования на 2019-2021 годы»</w:t>
      </w:r>
      <w:r w:rsidR="00E623C1" w:rsidRPr="0089481F">
        <w:rPr>
          <w:rFonts w:ascii="Arial" w:hAnsi="Arial" w:cs="Arial"/>
          <w:sz w:val="24"/>
          <w:szCs w:val="24"/>
        </w:rPr>
        <w:t xml:space="preserve"> (в редакции от 23.01.2019 г</w:t>
      </w:r>
      <w:r w:rsidR="001874BD" w:rsidRPr="0089481F">
        <w:rPr>
          <w:rFonts w:ascii="Arial" w:hAnsi="Arial" w:cs="Arial"/>
          <w:sz w:val="24"/>
          <w:szCs w:val="24"/>
        </w:rPr>
        <w:t xml:space="preserve">) следующие изменения: </w:t>
      </w:r>
    </w:p>
    <w:p w:rsidR="00446B7D" w:rsidRPr="0089481F" w:rsidRDefault="0089481F" w:rsidP="0089481F">
      <w:pPr>
        <w:pStyle w:val="af4"/>
        <w:ind w:left="0" w:firstLine="720"/>
        <w:rPr>
          <w:rFonts w:ascii="Arial" w:hAnsi="Arial" w:cs="Arial"/>
          <w:sz w:val="24"/>
          <w:szCs w:val="24"/>
        </w:rPr>
      </w:pPr>
      <w:r w:rsidRPr="0089481F">
        <w:rPr>
          <w:rFonts w:ascii="Arial" w:hAnsi="Arial" w:cs="Arial"/>
          <w:sz w:val="24"/>
          <w:szCs w:val="24"/>
        </w:rPr>
        <w:t>1.1.</w:t>
      </w:r>
      <w:r w:rsidR="00446B7D" w:rsidRPr="0089481F">
        <w:rPr>
          <w:rFonts w:ascii="Arial" w:hAnsi="Arial" w:cs="Arial"/>
          <w:sz w:val="24"/>
          <w:szCs w:val="24"/>
        </w:rPr>
        <w:t>В раздел 1 в «</w:t>
      </w:r>
      <w:r w:rsidR="006512DB" w:rsidRPr="0089481F">
        <w:rPr>
          <w:rFonts w:ascii="Arial" w:hAnsi="Arial" w:cs="Arial"/>
          <w:sz w:val="24"/>
          <w:szCs w:val="24"/>
        </w:rPr>
        <w:t>перечне</w:t>
      </w:r>
      <w:r w:rsidR="00446B7D" w:rsidRPr="0089481F">
        <w:rPr>
          <w:rFonts w:ascii="Arial" w:hAnsi="Arial" w:cs="Arial"/>
          <w:sz w:val="24"/>
          <w:szCs w:val="24"/>
        </w:rPr>
        <w:t xml:space="preserve"> основных мероприятий программы» пункт 2 слово «устройство» заменить на «создание»;</w:t>
      </w:r>
    </w:p>
    <w:p w:rsidR="00446B7D" w:rsidRPr="0089481F" w:rsidRDefault="0089481F" w:rsidP="0089481F">
      <w:pPr>
        <w:tabs>
          <w:tab w:val="left" w:pos="709"/>
          <w:tab w:val="num" w:pos="1800"/>
        </w:tabs>
        <w:rPr>
          <w:rFonts w:ascii="Arial" w:hAnsi="Arial" w:cs="Arial"/>
          <w:sz w:val="24"/>
          <w:szCs w:val="24"/>
        </w:rPr>
      </w:pPr>
      <w:r w:rsidRPr="0089481F">
        <w:rPr>
          <w:rFonts w:ascii="Arial" w:hAnsi="Arial" w:cs="Arial"/>
          <w:sz w:val="24"/>
          <w:szCs w:val="24"/>
        </w:rPr>
        <w:tab/>
        <w:t xml:space="preserve">1.2. </w:t>
      </w:r>
      <w:r w:rsidR="00446B7D" w:rsidRPr="0089481F">
        <w:rPr>
          <w:rFonts w:ascii="Arial" w:hAnsi="Arial" w:cs="Arial"/>
          <w:sz w:val="24"/>
          <w:szCs w:val="24"/>
        </w:rPr>
        <w:t>В раздел 1 в «целевые индикаторы (показатели) программы» пункт 2 слово «обустроенных» заменить на «созданных»;</w:t>
      </w:r>
    </w:p>
    <w:p w:rsidR="00446B7D" w:rsidRPr="0089481F" w:rsidRDefault="0089481F" w:rsidP="0089481F">
      <w:pPr>
        <w:pStyle w:val="af4"/>
        <w:ind w:left="0"/>
        <w:rPr>
          <w:rFonts w:ascii="Arial" w:hAnsi="Arial" w:cs="Arial"/>
          <w:sz w:val="24"/>
          <w:szCs w:val="24"/>
        </w:rPr>
      </w:pPr>
      <w:r w:rsidRPr="0089481F">
        <w:rPr>
          <w:rFonts w:ascii="Arial" w:hAnsi="Arial" w:cs="Arial"/>
          <w:sz w:val="24"/>
          <w:szCs w:val="24"/>
        </w:rPr>
        <w:tab/>
        <w:t>1.3.</w:t>
      </w:r>
      <w:r w:rsidR="00446B7D" w:rsidRPr="0089481F">
        <w:rPr>
          <w:rFonts w:ascii="Arial" w:hAnsi="Arial" w:cs="Arial"/>
          <w:sz w:val="24"/>
          <w:szCs w:val="24"/>
        </w:rPr>
        <w:t xml:space="preserve">В раздел </w:t>
      </w:r>
      <w:r w:rsidR="007133C4" w:rsidRPr="0089481F">
        <w:rPr>
          <w:rFonts w:ascii="Arial" w:hAnsi="Arial" w:cs="Arial"/>
          <w:sz w:val="24"/>
          <w:szCs w:val="24"/>
        </w:rPr>
        <w:t>2 абзаца</w:t>
      </w:r>
      <w:r w:rsidR="00446B7D" w:rsidRPr="0089481F">
        <w:rPr>
          <w:rFonts w:ascii="Arial" w:hAnsi="Arial" w:cs="Arial"/>
          <w:sz w:val="24"/>
          <w:szCs w:val="24"/>
        </w:rPr>
        <w:t xml:space="preserve"> 9  </w:t>
      </w:r>
      <w:r w:rsidR="007133C4" w:rsidRPr="0089481F">
        <w:rPr>
          <w:rFonts w:ascii="Arial" w:hAnsi="Arial" w:cs="Arial"/>
          <w:sz w:val="24"/>
          <w:szCs w:val="24"/>
        </w:rPr>
        <w:t xml:space="preserve"> </w:t>
      </w:r>
      <w:r w:rsidR="00446B7D" w:rsidRPr="0089481F">
        <w:rPr>
          <w:rFonts w:ascii="Arial" w:hAnsi="Arial" w:cs="Arial"/>
          <w:sz w:val="24"/>
          <w:szCs w:val="24"/>
        </w:rPr>
        <w:t xml:space="preserve"> </w:t>
      </w:r>
      <w:r w:rsidR="000E3C62" w:rsidRPr="0089481F">
        <w:rPr>
          <w:rFonts w:ascii="Arial" w:hAnsi="Arial" w:cs="Arial"/>
          <w:sz w:val="24"/>
          <w:szCs w:val="24"/>
        </w:rPr>
        <w:t>слова</w:t>
      </w:r>
      <w:r w:rsidR="007133C4" w:rsidRPr="0089481F">
        <w:rPr>
          <w:rFonts w:ascii="Arial" w:hAnsi="Arial" w:cs="Arial"/>
          <w:sz w:val="24"/>
          <w:szCs w:val="24"/>
        </w:rPr>
        <w:t xml:space="preserve"> </w:t>
      </w:r>
      <w:r w:rsidR="00446B7D" w:rsidRPr="0089481F">
        <w:rPr>
          <w:rFonts w:ascii="Arial" w:hAnsi="Arial" w:cs="Arial"/>
          <w:sz w:val="24"/>
          <w:szCs w:val="24"/>
        </w:rPr>
        <w:t>«</w:t>
      </w:r>
      <w:r w:rsidR="007133C4" w:rsidRPr="0089481F">
        <w:rPr>
          <w:rFonts w:ascii="Arial" w:hAnsi="Arial" w:cs="Arial"/>
          <w:sz w:val="24"/>
          <w:szCs w:val="24"/>
        </w:rPr>
        <w:t>устройство контейнерных площадок и установка контейнеров и их обслуживание» заменить на: «создание контейнерных площадок и приобретение контейнеров и их обслуживание»;</w:t>
      </w:r>
    </w:p>
    <w:p w:rsidR="007133C4" w:rsidRPr="0089481F" w:rsidRDefault="0089481F" w:rsidP="0089481F">
      <w:pPr>
        <w:tabs>
          <w:tab w:val="num" w:pos="709"/>
        </w:tabs>
        <w:rPr>
          <w:rFonts w:ascii="Arial" w:hAnsi="Arial" w:cs="Arial"/>
          <w:sz w:val="24"/>
          <w:szCs w:val="24"/>
        </w:rPr>
      </w:pPr>
      <w:r w:rsidRPr="0089481F">
        <w:rPr>
          <w:rFonts w:ascii="Arial" w:hAnsi="Arial" w:cs="Arial"/>
          <w:sz w:val="24"/>
          <w:szCs w:val="24"/>
        </w:rPr>
        <w:lastRenderedPageBreak/>
        <w:tab/>
        <w:t xml:space="preserve">1.4. </w:t>
      </w:r>
      <w:r w:rsidR="007133C4" w:rsidRPr="0089481F">
        <w:rPr>
          <w:rFonts w:ascii="Arial" w:hAnsi="Arial" w:cs="Arial"/>
          <w:sz w:val="24"/>
          <w:szCs w:val="24"/>
        </w:rPr>
        <w:t xml:space="preserve">В раздел 5 абзаца 2    </w:t>
      </w:r>
      <w:r w:rsidR="000E3C62" w:rsidRPr="0089481F">
        <w:rPr>
          <w:rFonts w:ascii="Arial" w:hAnsi="Arial" w:cs="Arial"/>
          <w:sz w:val="24"/>
          <w:szCs w:val="24"/>
        </w:rPr>
        <w:t xml:space="preserve">слова </w:t>
      </w:r>
      <w:r w:rsidR="007133C4" w:rsidRPr="0089481F">
        <w:rPr>
          <w:rFonts w:ascii="Arial" w:hAnsi="Arial" w:cs="Arial"/>
          <w:sz w:val="24"/>
          <w:szCs w:val="24"/>
        </w:rPr>
        <w:t xml:space="preserve"> «обустроить  контейнерные площадки на территории населенных пунктов Онотского муниципального образования»  заменить на: «создать  контейнерные площадки на территории населенных пунктов Онотского муниципального образования»;</w:t>
      </w:r>
    </w:p>
    <w:p w:rsidR="006512DB" w:rsidRPr="0089481F" w:rsidRDefault="0089481F" w:rsidP="0089481F">
      <w:pPr>
        <w:rPr>
          <w:rFonts w:ascii="Arial" w:hAnsi="Arial" w:cs="Arial"/>
          <w:sz w:val="24"/>
          <w:szCs w:val="24"/>
        </w:rPr>
      </w:pPr>
      <w:r w:rsidRPr="0089481F">
        <w:rPr>
          <w:rFonts w:ascii="Arial" w:hAnsi="Arial" w:cs="Arial"/>
          <w:sz w:val="24"/>
          <w:szCs w:val="24"/>
        </w:rPr>
        <w:tab/>
        <w:t xml:space="preserve">1.5. </w:t>
      </w:r>
      <w:r w:rsidR="006512DB" w:rsidRPr="0089481F">
        <w:rPr>
          <w:rFonts w:ascii="Arial" w:hAnsi="Arial" w:cs="Arial"/>
          <w:sz w:val="24"/>
          <w:szCs w:val="24"/>
        </w:rPr>
        <w:t>В раздел 5 таблицы 1 в «наименова</w:t>
      </w:r>
      <w:r w:rsidR="000E3C62" w:rsidRPr="0089481F">
        <w:rPr>
          <w:rFonts w:ascii="Arial" w:hAnsi="Arial" w:cs="Arial"/>
          <w:sz w:val="24"/>
          <w:szCs w:val="24"/>
        </w:rPr>
        <w:t>ние</w:t>
      </w:r>
      <w:r w:rsidR="006512DB" w:rsidRPr="0089481F">
        <w:rPr>
          <w:rFonts w:ascii="Arial" w:hAnsi="Arial" w:cs="Arial"/>
          <w:sz w:val="24"/>
          <w:szCs w:val="24"/>
        </w:rPr>
        <w:t xml:space="preserve"> показателя результативности» пункта 2   слово «обустроенных» заменить на «созданных»;</w:t>
      </w:r>
    </w:p>
    <w:p w:rsidR="006512DB" w:rsidRPr="0089481F" w:rsidRDefault="0089481F" w:rsidP="0089481F">
      <w:pPr>
        <w:tabs>
          <w:tab w:val="num" w:pos="709"/>
        </w:tabs>
        <w:rPr>
          <w:rFonts w:ascii="Arial" w:hAnsi="Arial" w:cs="Arial"/>
          <w:sz w:val="24"/>
          <w:szCs w:val="24"/>
        </w:rPr>
      </w:pPr>
      <w:r w:rsidRPr="0089481F">
        <w:rPr>
          <w:rFonts w:ascii="Arial" w:hAnsi="Arial" w:cs="Arial"/>
          <w:sz w:val="24"/>
          <w:szCs w:val="24"/>
        </w:rPr>
        <w:tab/>
        <w:t>1.6.</w:t>
      </w:r>
      <w:r w:rsidR="006512DB" w:rsidRPr="0089481F">
        <w:rPr>
          <w:rFonts w:ascii="Arial" w:hAnsi="Arial" w:cs="Arial"/>
          <w:sz w:val="24"/>
          <w:szCs w:val="24"/>
        </w:rPr>
        <w:t xml:space="preserve"> В раздел 7 приложение 1 пункта 2 в «задачи снижение вредного воздействия отходов на здоровье человека и окружающую среду на территории Онотского муниципального образования» слово «устройство» заменить на «создание»;</w:t>
      </w:r>
    </w:p>
    <w:p w:rsidR="00E62B81" w:rsidRPr="0089481F" w:rsidRDefault="0089481F" w:rsidP="0089481F">
      <w:pPr>
        <w:tabs>
          <w:tab w:val="num" w:pos="709"/>
        </w:tabs>
        <w:rPr>
          <w:rFonts w:ascii="Arial" w:hAnsi="Arial" w:cs="Arial"/>
          <w:sz w:val="24"/>
          <w:szCs w:val="24"/>
        </w:rPr>
      </w:pPr>
      <w:r w:rsidRPr="0089481F">
        <w:rPr>
          <w:rFonts w:ascii="Arial" w:hAnsi="Arial" w:cs="Arial"/>
          <w:sz w:val="24"/>
          <w:szCs w:val="24"/>
        </w:rPr>
        <w:tab/>
        <w:t xml:space="preserve">2. </w:t>
      </w:r>
      <w:r w:rsidR="001E29DA" w:rsidRPr="0089481F">
        <w:rPr>
          <w:rFonts w:ascii="Arial" w:hAnsi="Arial" w:cs="Arial"/>
          <w:sz w:val="24"/>
          <w:szCs w:val="24"/>
        </w:rPr>
        <w:t>Муниципальную программу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 изложить в новой редакции (приложение 1).</w:t>
      </w:r>
    </w:p>
    <w:p w:rsidR="001E29DA" w:rsidRPr="0089481F" w:rsidRDefault="0089481F" w:rsidP="0089481F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89481F">
        <w:rPr>
          <w:rFonts w:ascii="Arial" w:hAnsi="Arial" w:cs="Arial"/>
          <w:bCs/>
          <w:sz w:val="24"/>
          <w:szCs w:val="24"/>
        </w:rPr>
        <w:tab/>
        <w:t xml:space="preserve">3. </w:t>
      </w:r>
      <w:r w:rsidR="00E62B81" w:rsidRPr="0089481F">
        <w:rPr>
          <w:rFonts w:ascii="Arial" w:hAnsi="Arial" w:cs="Arial"/>
          <w:bCs/>
          <w:sz w:val="24"/>
          <w:szCs w:val="24"/>
        </w:rPr>
        <w:t>Главному специалисту администрации Онотского</w:t>
      </w:r>
      <w:r w:rsidR="001E29DA" w:rsidRPr="0089481F">
        <w:rPr>
          <w:rFonts w:ascii="Arial" w:hAnsi="Arial" w:cs="Arial"/>
          <w:bCs/>
          <w:sz w:val="24"/>
          <w:szCs w:val="24"/>
        </w:rPr>
        <w:t xml:space="preserve"> </w:t>
      </w:r>
      <w:r w:rsidR="00E62B81" w:rsidRPr="0089481F">
        <w:rPr>
          <w:rFonts w:ascii="Arial" w:hAnsi="Arial" w:cs="Arial"/>
          <w:bCs/>
          <w:sz w:val="24"/>
          <w:szCs w:val="24"/>
        </w:rPr>
        <w:t>муниципального образования И.И. Хороших</w:t>
      </w:r>
      <w:r w:rsidR="001E29DA" w:rsidRPr="0089481F">
        <w:rPr>
          <w:rFonts w:ascii="Arial" w:hAnsi="Arial" w:cs="Arial"/>
          <w:bCs/>
          <w:sz w:val="24"/>
          <w:szCs w:val="24"/>
        </w:rPr>
        <w:t>:</w:t>
      </w:r>
    </w:p>
    <w:p w:rsidR="001E29DA" w:rsidRPr="0089481F" w:rsidRDefault="0089481F" w:rsidP="0089481F">
      <w:pPr>
        <w:tabs>
          <w:tab w:val="num" w:pos="709"/>
        </w:tabs>
        <w:rPr>
          <w:rFonts w:ascii="Arial" w:hAnsi="Arial" w:cs="Arial"/>
          <w:bCs/>
          <w:sz w:val="24"/>
          <w:szCs w:val="24"/>
        </w:rPr>
      </w:pPr>
      <w:r w:rsidRPr="0089481F">
        <w:rPr>
          <w:rFonts w:ascii="Arial" w:hAnsi="Arial" w:cs="Arial"/>
          <w:bCs/>
          <w:sz w:val="24"/>
          <w:szCs w:val="24"/>
        </w:rPr>
        <w:tab/>
        <w:t xml:space="preserve">3.1. </w:t>
      </w:r>
      <w:r w:rsidR="00E62B81" w:rsidRPr="0089481F">
        <w:rPr>
          <w:rFonts w:ascii="Arial" w:hAnsi="Arial" w:cs="Arial"/>
          <w:bCs/>
          <w:sz w:val="24"/>
          <w:szCs w:val="24"/>
        </w:rPr>
        <w:t xml:space="preserve"> </w:t>
      </w:r>
      <w:r w:rsidR="000C33FD" w:rsidRPr="0089481F">
        <w:rPr>
          <w:rFonts w:ascii="Arial" w:hAnsi="Arial" w:cs="Arial"/>
          <w:bCs/>
          <w:sz w:val="24"/>
          <w:szCs w:val="24"/>
        </w:rPr>
        <w:t>В</w:t>
      </w:r>
      <w:r w:rsidR="001E29DA" w:rsidRPr="0089481F">
        <w:rPr>
          <w:rFonts w:ascii="Arial" w:hAnsi="Arial" w:cs="Arial"/>
          <w:bCs/>
          <w:sz w:val="24"/>
          <w:szCs w:val="24"/>
        </w:rPr>
        <w:t>нести в оригинал Постановления</w:t>
      </w:r>
      <w:r w:rsidR="00C21ADB" w:rsidRPr="0089481F">
        <w:rPr>
          <w:rFonts w:ascii="Arial" w:hAnsi="Arial" w:cs="Arial"/>
          <w:bCs/>
          <w:sz w:val="24"/>
          <w:szCs w:val="24"/>
        </w:rPr>
        <w:t xml:space="preserve"> от 23.01.201</w:t>
      </w:r>
      <w:r w:rsidR="001E29DA" w:rsidRPr="0089481F">
        <w:rPr>
          <w:rFonts w:ascii="Arial" w:hAnsi="Arial" w:cs="Arial"/>
          <w:bCs/>
          <w:sz w:val="24"/>
          <w:szCs w:val="24"/>
        </w:rPr>
        <w:t xml:space="preserve">9 г №5 </w:t>
      </w:r>
      <w:r w:rsidR="00E623C1" w:rsidRPr="0089481F">
        <w:rPr>
          <w:rFonts w:ascii="Arial" w:hAnsi="Arial" w:cs="Arial"/>
          <w:bCs/>
          <w:sz w:val="24"/>
          <w:szCs w:val="24"/>
        </w:rPr>
        <w:t xml:space="preserve">«Об утверждении муниципальной программы  </w:t>
      </w:r>
      <w:r w:rsidR="001E29DA" w:rsidRPr="0089481F">
        <w:rPr>
          <w:rFonts w:ascii="Arial" w:hAnsi="Arial" w:cs="Arial"/>
          <w:bCs/>
          <w:sz w:val="24"/>
          <w:szCs w:val="24"/>
        </w:rPr>
        <w:t>«</w:t>
      </w:r>
      <w:r w:rsidR="001E29DA" w:rsidRPr="0089481F">
        <w:rPr>
          <w:rFonts w:ascii="Arial" w:hAnsi="Arial" w:cs="Arial"/>
          <w:sz w:val="24"/>
          <w:szCs w:val="24"/>
        </w:rPr>
        <w:t>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 информационную справку о дате внесения в него изменений.</w:t>
      </w:r>
      <w:r w:rsidR="001E29DA" w:rsidRPr="0089481F">
        <w:rPr>
          <w:rFonts w:ascii="Arial" w:hAnsi="Arial" w:cs="Arial"/>
          <w:bCs/>
          <w:sz w:val="24"/>
          <w:szCs w:val="24"/>
        </w:rPr>
        <w:t xml:space="preserve"> </w:t>
      </w:r>
    </w:p>
    <w:p w:rsidR="00E62B81" w:rsidRPr="0089481F" w:rsidRDefault="0089481F" w:rsidP="0089481F">
      <w:pPr>
        <w:rPr>
          <w:rFonts w:ascii="Arial" w:hAnsi="Arial" w:cs="Arial"/>
          <w:bCs/>
          <w:sz w:val="24"/>
          <w:szCs w:val="24"/>
        </w:rPr>
      </w:pPr>
      <w:r w:rsidRPr="0089481F">
        <w:rPr>
          <w:rFonts w:ascii="Arial" w:hAnsi="Arial" w:cs="Arial"/>
          <w:bCs/>
          <w:sz w:val="24"/>
          <w:szCs w:val="24"/>
        </w:rPr>
        <w:tab/>
        <w:t xml:space="preserve">3.2. </w:t>
      </w:r>
      <w:r w:rsidR="001E29DA" w:rsidRPr="0089481F">
        <w:rPr>
          <w:rFonts w:ascii="Arial" w:hAnsi="Arial" w:cs="Arial"/>
          <w:bCs/>
          <w:sz w:val="24"/>
          <w:szCs w:val="24"/>
        </w:rPr>
        <w:t>О</w:t>
      </w:r>
      <w:r w:rsidR="00E62B81" w:rsidRPr="0089481F">
        <w:rPr>
          <w:rFonts w:ascii="Arial" w:hAnsi="Arial" w:cs="Arial"/>
          <w:bCs/>
          <w:sz w:val="24"/>
          <w:szCs w:val="24"/>
        </w:rPr>
        <w:t xml:space="preserve">публиковать настоящее постановление в издании «Онотский вестник» и разместить в подразделе Онотского муниципального образования раздела «Поселения района» </w:t>
      </w:r>
      <w:r w:rsidR="00E62B81" w:rsidRPr="0089481F">
        <w:rPr>
          <w:rFonts w:ascii="Arial" w:hAnsi="Arial" w:cs="Arial"/>
          <w:sz w:val="24"/>
          <w:szCs w:val="24"/>
        </w:rPr>
        <w:t xml:space="preserve">официального сайта </w:t>
      </w:r>
      <w:r w:rsidR="00E62B81" w:rsidRPr="0089481F">
        <w:rPr>
          <w:rFonts w:ascii="Arial" w:hAnsi="Arial" w:cs="Arial"/>
          <w:bCs/>
          <w:sz w:val="24"/>
          <w:szCs w:val="24"/>
        </w:rPr>
        <w:t>Черемховского районного муниципального образования в информационно-телекоммуникационной сети «Интернет»: cher.irkobl.ru.</w:t>
      </w:r>
    </w:p>
    <w:p w:rsidR="0089481F" w:rsidRPr="0089481F" w:rsidRDefault="0089481F" w:rsidP="001903A3">
      <w:pPr>
        <w:rPr>
          <w:rFonts w:ascii="Arial" w:hAnsi="Arial" w:cs="Arial"/>
          <w:sz w:val="24"/>
          <w:szCs w:val="24"/>
        </w:rPr>
      </w:pPr>
      <w:r w:rsidRPr="0089481F">
        <w:rPr>
          <w:rFonts w:ascii="Arial" w:hAnsi="Arial" w:cs="Arial"/>
          <w:sz w:val="24"/>
          <w:szCs w:val="24"/>
        </w:rPr>
        <w:tab/>
        <w:t>4</w:t>
      </w:r>
      <w:r w:rsidR="00E62B81" w:rsidRPr="0089481F">
        <w:rPr>
          <w:rFonts w:ascii="Arial" w:hAnsi="Arial" w:cs="Arial"/>
          <w:sz w:val="24"/>
          <w:szCs w:val="24"/>
        </w:rPr>
        <w:t xml:space="preserve">. </w:t>
      </w:r>
      <w:r w:rsidR="00E62B81" w:rsidRPr="0089481F">
        <w:rPr>
          <w:rFonts w:ascii="Arial" w:hAnsi="Arial" w:cs="Arial"/>
          <w:bCs/>
          <w:sz w:val="24"/>
          <w:szCs w:val="24"/>
        </w:rPr>
        <w:t>Контроль за исполнением настоящего п</w:t>
      </w:r>
      <w:r w:rsidRPr="0089481F">
        <w:rPr>
          <w:rFonts w:ascii="Arial" w:hAnsi="Arial" w:cs="Arial"/>
          <w:bCs/>
          <w:sz w:val="24"/>
          <w:szCs w:val="24"/>
        </w:rPr>
        <w:t>остановления возложить на главу</w:t>
      </w:r>
      <w:r w:rsidR="000C33FD" w:rsidRPr="0089481F">
        <w:rPr>
          <w:rFonts w:ascii="Arial" w:hAnsi="Arial" w:cs="Arial"/>
          <w:bCs/>
          <w:sz w:val="24"/>
          <w:szCs w:val="24"/>
        </w:rPr>
        <w:t xml:space="preserve"> </w:t>
      </w:r>
      <w:r w:rsidR="00E62B81" w:rsidRPr="0089481F">
        <w:rPr>
          <w:rFonts w:ascii="Arial" w:hAnsi="Arial" w:cs="Arial"/>
          <w:bCs/>
          <w:sz w:val="24"/>
          <w:szCs w:val="24"/>
        </w:rPr>
        <w:t>Онотского муниципального образования В.М. Кочеткова.</w:t>
      </w:r>
    </w:p>
    <w:p w:rsidR="0089481F" w:rsidRPr="0089481F" w:rsidRDefault="0089481F" w:rsidP="001903A3">
      <w:pPr>
        <w:rPr>
          <w:rFonts w:ascii="Arial" w:hAnsi="Arial" w:cs="Arial"/>
          <w:sz w:val="24"/>
          <w:szCs w:val="24"/>
        </w:rPr>
      </w:pPr>
    </w:p>
    <w:p w:rsidR="00E62B81" w:rsidRPr="0089481F" w:rsidRDefault="00FE4C44" w:rsidP="008948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2B81" w:rsidRPr="0089481F">
        <w:rPr>
          <w:rFonts w:ascii="Arial" w:hAnsi="Arial" w:cs="Arial"/>
          <w:sz w:val="24"/>
          <w:szCs w:val="24"/>
        </w:rPr>
        <w:t>Глава Онотского</w:t>
      </w:r>
    </w:p>
    <w:p w:rsidR="0089481F" w:rsidRDefault="00FE4C44" w:rsidP="0089481F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2B81" w:rsidRPr="0089481F">
        <w:rPr>
          <w:rFonts w:ascii="Arial" w:hAnsi="Arial" w:cs="Arial"/>
          <w:sz w:val="24"/>
          <w:szCs w:val="24"/>
        </w:rPr>
        <w:t>муниципального образования</w:t>
      </w:r>
      <w:r w:rsidR="00E62B81" w:rsidRPr="0089481F">
        <w:rPr>
          <w:rFonts w:ascii="Arial" w:hAnsi="Arial" w:cs="Arial"/>
          <w:sz w:val="24"/>
          <w:szCs w:val="24"/>
        </w:rPr>
        <w:tab/>
      </w:r>
      <w:r w:rsidR="00E62B81" w:rsidRPr="0089481F">
        <w:rPr>
          <w:rFonts w:ascii="Arial" w:hAnsi="Arial" w:cs="Arial"/>
          <w:sz w:val="24"/>
          <w:szCs w:val="24"/>
        </w:rPr>
        <w:tab/>
      </w:r>
      <w:r w:rsidR="00E62B81" w:rsidRPr="0089481F">
        <w:rPr>
          <w:rFonts w:ascii="Arial" w:hAnsi="Arial" w:cs="Arial"/>
          <w:sz w:val="24"/>
          <w:szCs w:val="24"/>
        </w:rPr>
        <w:tab/>
      </w:r>
      <w:r w:rsidR="00E62B81" w:rsidRPr="0089481F">
        <w:rPr>
          <w:rFonts w:ascii="Arial" w:hAnsi="Arial" w:cs="Arial"/>
          <w:sz w:val="24"/>
          <w:szCs w:val="24"/>
        </w:rPr>
        <w:tab/>
      </w:r>
      <w:r w:rsidR="00E62B81" w:rsidRPr="0089481F">
        <w:rPr>
          <w:rFonts w:ascii="Arial" w:hAnsi="Arial" w:cs="Arial"/>
          <w:sz w:val="24"/>
          <w:szCs w:val="24"/>
        </w:rPr>
        <w:tab/>
      </w:r>
      <w:r w:rsidR="00E62B81" w:rsidRPr="0089481F">
        <w:rPr>
          <w:rFonts w:ascii="Arial" w:hAnsi="Arial" w:cs="Arial"/>
          <w:sz w:val="24"/>
          <w:szCs w:val="24"/>
        </w:rPr>
        <w:tab/>
      </w:r>
    </w:p>
    <w:p w:rsidR="00E62B81" w:rsidRPr="0089481F" w:rsidRDefault="00FE4C44" w:rsidP="0089481F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2B81" w:rsidRPr="0089481F">
        <w:rPr>
          <w:rFonts w:ascii="Arial" w:hAnsi="Arial" w:cs="Arial"/>
          <w:sz w:val="24"/>
          <w:szCs w:val="24"/>
        </w:rPr>
        <w:t>В.М. Кочетков</w:t>
      </w:r>
    </w:p>
    <w:p w:rsidR="001E29DA" w:rsidRDefault="001E29DA" w:rsidP="001903A3">
      <w:pPr>
        <w:rPr>
          <w:sz w:val="28"/>
          <w:szCs w:val="28"/>
        </w:rPr>
      </w:pPr>
    </w:p>
    <w:p w:rsidR="001E29DA" w:rsidRPr="001E29DA" w:rsidRDefault="001E29DA" w:rsidP="001E29DA">
      <w:pPr>
        <w:rPr>
          <w:sz w:val="28"/>
          <w:szCs w:val="28"/>
        </w:rPr>
      </w:pPr>
    </w:p>
    <w:p w:rsidR="00E62B81" w:rsidRPr="001E29DA" w:rsidRDefault="00E62B81" w:rsidP="001E29DA">
      <w:pPr>
        <w:rPr>
          <w:sz w:val="28"/>
          <w:szCs w:val="28"/>
        </w:rPr>
        <w:sectPr w:rsidR="00E62B81" w:rsidRPr="001E29DA" w:rsidSect="001903A3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2B81" w:rsidRPr="00FE4C44" w:rsidRDefault="00E62B81" w:rsidP="00A4287B">
      <w:pPr>
        <w:contextualSpacing/>
        <w:jc w:val="right"/>
        <w:rPr>
          <w:rFonts w:ascii="Courier New" w:hAnsi="Courier New" w:cs="Courier New"/>
        </w:rPr>
      </w:pPr>
      <w:r w:rsidRPr="00FE4C44">
        <w:rPr>
          <w:rFonts w:ascii="Courier New" w:hAnsi="Courier New" w:cs="Courier New"/>
        </w:rPr>
        <w:t>Приложение</w:t>
      </w:r>
    </w:p>
    <w:p w:rsidR="00E62B81" w:rsidRPr="00FE4C44" w:rsidRDefault="00E62B81" w:rsidP="00A4287B">
      <w:pPr>
        <w:contextualSpacing/>
        <w:jc w:val="right"/>
        <w:rPr>
          <w:rFonts w:ascii="Courier New" w:hAnsi="Courier New" w:cs="Courier New"/>
        </w:rPr>
      </w:pPr>
      <w:r w:rsidRPr="00FE4C44">
        <w:rPr>
          <w:rFonts w:ascii="Courier New" w:hAnsi="Courier New" w:cs="Courier New"/>
        </w:rPr>
        <w:t>к постановлению администрации</w:t>
      </w:r>
    </w:p>
    <w:p w:rsidR="00E62B81" w:rsidRPr="00FE4C44" w:rsidRDefault="00E62B81" w:rsidP="00A4287B">
      <w:pPr>
        <w:contextualSpacing/>
        <w:jc w:val="right"/>
        <w:rPr>
          <w:rFonts w:ascii="Courier New" w:hAnsi="Courier New" w:cs="Courier New"/>
        </w:rPr>
      </w:pPr>
      <w:r w:rsidRPr="00FE4C44">
        <w:rPr>
          <w:rFonts w:ascii="Courier New" w:hAnsi="Courier New" w:cs="Courier New"/>
        </w:rPr>
        <w:t>Онотского муниципального</w:t>
      </w:r>
    </w:p>
    <w:p w:rsidR="00E62B81" w:rsidRPr="00FE4C44" w:rsidRDefault="00E62B81" w:rsidP="00A4287B">
      <w:pPr>
        <w:contextualSpacing/>
        <w:jc w:val="right"/>
        <w:rPr>
          <w:rFonts w:ascii="Courier New" w:hAnsi="Courier New" w:cs="Courier New"/>
          <w:color w:val="000000"/>
        </w:rPr>
      </w:pPr>
      <w:r w:rsidRPr="00FE4C44">
        <w:rPr>
          <w:rFonts w:ascii="Courier New" w:hAnsi="Courier New" w:cs="Courier New"/>
        </w:rPr>
        <w:t xml:space="preserve">образования от </w:t>
      </w:r>
      <w:r w:rsidR="00A4287B" w:rsidRPr="00FE4C44">
        <w:rPr>
          <w:rFonts w:ascii="Courier New" w:hAnsi="Courier New" w:cs="Courier New"/>
        </w:rPr>
        <w:t>06.08</w:t>
      </w:r>
      <w:r w:rsidRPr="00FE4C44">
        <w:rPr>
          <w:rFonts w:ascii="Courier New" w:hAnsi="Courier New" w:cs="Courier New"/>
        </w:rPr>
        <w:t xml:space="preserve">.2019 г </w:t>
      </w:r>
      <w:r w:rsidRPr="00FE4C44">
        <w:rPr>
          <w:rFonts w:ascii="Courier New" w:hAnsi="Courier New" w:cs="Courier New"/>
          <w:color w:val="000000"/>
        </w:rPr>
        <w:t xml:space="preserve"> № 5</w:t>
      </w:r>
      <w:r w:rsidR="00A4287B" w:rsidRPr="00FE4C44">
        <w:rPr>
          <w:rFonts w:ascii="Courier New" w:hAnsi="Courier New" w:cs="Courier New"/>
          <w:color w:val="000000"/>
        </w:rPr>
        <w:t>8</w:t>
      </w:r>
    </w:p>
    <w:p w:rsidR="00E62B81" w:rsidRDefault="00E62B81" w:rsidP="00E62B81">
      <w:pPr>
        <w:pStyle w:val="ab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E62B81" w:rsidRPr="00FE4C44" w:rsidRDefault="00E62B81" w:rsidP="00FE4C44">
      <w:pPr>
        <w:tabs>
          <w:tab w:val="left" w:pos="5760"/>
          <w:tab w:val="left" w:pos="594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C44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E62B81" w:rsidRPr="00FE4C44" w:rsidRDefault="00E62B81" w:rsidP="00FE4C44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4C44">
        <w:rPr>
          <w:rFonts w:ascii="Arial" w:hAnsi="Arial" w:cs="Arial"/>
          <w:b/>
          <w:sz w:val="32"/>
          <w:szCs w:val="32"/>
        </w:rPr>
        <w:t>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</w:r>
    </w:p>
    <w:p w:rsidR="00E62B81" w:rsidRDefault="00E62B81" w:rsidP="00E62B81">
      <w:pPr>
        <w:pStyle w:val="ab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E62B81" w:rsidRPr="00FE4C44" w:rsidRDefault="00E62B81" w:rsidP="00E62B81">
      <w:pPr>
        <w:pStyle w:val="ab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E4C44">
        <w:rPr>
          <w:rFonts w:ascii="Arial" w:hAnsi="Arial" w:cs="Arial"/>
          <w:b/>
          <w:sz w:val="30"/>
          <w:szCs w:val="30"/>
        </w:rPr>
        <w:t>1. Паспорт муниципальной программы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</w:r>
    </w:p>
    <w:p w:rsidR="00E62B81" w:rsidRDefault="00E62B81" w:rsidP="00E62B81">
      <w:pPr>
        <w:pStyle w:val="ab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3"/>
        <w:gridCol w:w="6607"/>
      </w:tblGrid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52" w:type="pct"/>
          </w:tcPr>
          <w:p w:rsidR="00E62B81" w:rsidRPr="00FE4C44" w:rsidRDefault="00E62B81" w:rsidP="00FE4C44">
            <w:pPr>
              <w:tabs>
                <w:tab w:val="left" w:pos="5760"/>
                <w:tab w:val="left" w:pos="5940"/>
              </w:tabs>
              <w:outlineLvl w:val="0"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 (далее – Программа)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452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Федеральный закон от 24.06.1998 № 89-ФЗ «Об отходах производства и потребления»;</w:t>
            </w:r>
          </w:p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Федеральный закон от 10.01.2002 № 7-ФЗ «Об охране окружающей среды»;</w:t>
            </w:r>
          </w:p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52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Онотского муниципального образования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452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Онотского муниципального образования</w:t>
            </w:r>
          </w:p>
        </w:tc>
      </w:tr>
      <w:tr w:rsidR="00E62B81" w:rsidRPr="00F306A1" w:rsidTr="005E19E5">
        <w:trPr>
          <w:trHeight w:val="302"/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Цель муниципальной программы</w:t>
            </w:r>
          </w:p>
        </w:tc>
        <w:tc>
          <w:tcPr>
            <w:tcW w:w="3452" w:type="pct"/>
          </w:tcPr>
          <w:p w:rsidR="00E62B81" w:rsidRPr="00FE4C44" w:rsidRDefault="00E62B81" w:rsidP="00FE4C44">
            <w:pPr>
              <w:widowControl w:val="0"/>
              <w:tabs>
                <w:tab w:val="left" w:pos="332"/>
              </w:tabs>
              <w:outlineLvl w:val="4"/>
              <w:rPr>
                <w:rFonts w:ascii="Courier New" w:hAnsi="Courier New" w:cs="Courier New"/>
                <w:color w:val="000000"/>
              </w:rPr>
            </w:pPr>
            <w:r w:rsidRPr="00FE4C44">
              <w:rPr>
                <w:rFonts w:ascii="Courier New" w:hAnsi="Courier New" w:cs="Courier New"/>
              </w:rPr>
              <w:t>Предотвращение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муниципальной программы</w:t>
            </w:r>
          </w:p>
        </w:tc>
        <w:tc>
          <w:tcPr>
            <w:tcW w:w="3452" w:type="pct"/>
            <w:vAlign w:val="center"/>
          </w:tcPr>
          <w:p w:rsidR="00E62B81" w:rsidRPr="00FE4C44" w:rsidRDefault="00E62B81" w:rsidP="00FE4C44">
            <w:pPr>
              <w:widowControl w:val="0"/>
              <w:tabs>
                <w:tab w:val="left" w:pos="332"/>
              </w:tabs>
              <w:outlineLvl w:val="4"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образования.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3452" w:type="pct"/>
            <w:vAlign w:val="center"/>
          </w:tcPr>
          <w:p w:rsidR="00E62B81" w:rsidRPr="00FE4C44" w:rsidRDefault="00E62B81" w:rsidP="00FE4C44">
            <w:pPr>
              <w:widowControl w:val="0"/>
              <w:tabs>
                <w:tab w:val="left" w:pos="332"/>
              </w:tabs>
              <w:outlineLvl w:val="4"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1. Снижение негативного влияния отходов на состояние окружающей среды (ликвидация несанкционированных свалок).</w:t>
            </w:r>
          </w:p>
          <w:p w:rsidR="00E62B81" w:rsidRPr="00FE4C44" w:rsidRDefault="00E62B81" w:rsidP="00FE4C44">
            <w:pPr>
              <w:widowControl w:val="0"/>
              <w:tabs>
                <w:tab w:val="left" w:pos="332"/>
              </w:tabs>
              <w:outlineLvl w:val="4"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 xml:space="preserve">2. </w:t>
            </w:r>
            <w:r w:rsidR="007F20E2" w:rsidRPr="00FE4C44">
              <w:rPr>
                <w:rFonts w:ascii="Courier New" w:hAnsi="Courier New" w:cs="Courier New"/>
              </w:rPr>
              <w:t>Создание</w:t>
            </w:r>
            <w:r w:rsidRPr="00FE4C44">
              <w:rPr>
                <w:rFonts w:ascii="Courier New" w:hAnsi="Courier New" w:cs="Courier New"/>
              </w:rPr>
              <w:t xml:space="preserve"> контейнерных площадок.</w:t>
            </w:r>
          </w:p>
          <w:p w:rsidR="00E62B81" w:rsidRPr="00FE4C44" w:rsidRDefault="00E62B81" w:rsidP="00FE4C44">
            <w:pPr>
              <w:widowControl w:val="0"/>
              <w:tabs>
                <w:tab w:val="left" w:pos="332"/>
              </w:tabs>
              <w:outlineLvl w:val="4"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3. Приобретение контейнеров.</w:t>
            </w:r>
          </w:p>
        </w:tc>
      </w:tr>
      <w:tr w:rsidR="00E62B81" w:rsidRPr="00F306A1" w:rsidTr="005E19E5">
        <w:trPr>
          <w:trHeight w:val="553"/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52" w:type="pct"/>
          </w:tcPr>
          <w:p w:rsidR="00E62B81" w:rsidRPr="00FE4C44" w:rsidRDefault="00E62B81" w:rsidP="00FE4C44">
            <w:pPr>
              <w:shd w:val="clear" w:color="auto" w:fill="FFFFFF"/>
              <w:tabs>
                <w:tab w:val="left" w:pos="1134"/>
              </w:tabs>
              <w:suppressAutoHyphens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2019-2021 годы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3452" w:type="pct"/>
            <w:shd w:val="clear" w:color="auto" w:fill="auto"/>
          </w:tcPr>
          <w:p w:rsidR="00E62B81" w:rsidRPr="00FE4C44" w:rsidRDefault="00E62B81" w:rsidP="00FE4C44">
            <w:pPr>
              <w:pStyle w:val="a9"/>
              <w:rPr>
                <w:rFonts w:ascii="Courier New" w:eastAsia="Times New Roman" w:hAnsi="Courier New" w:cs="Courier New"/>
              </w:rPr>
            </w:pPr>
            <w:r w:rsidRPr="00FE4C44">
              <w:rPr>
                <w:rFonts w:ascii="Courier New" w:eastAsia="Times New Roman" w:hAnsi="Courier New" w:cs="Courier New"/>
              </w:rPr>
              <w:t>Финансирование программы осуществляется за счет:</w:t>
            </w:r>
          </w:p>
          <w:p w:rsidR="00E62B81" w:rsidRPr="00FE4C44" w:rsidRDefault="00E62B81" w:rsidP="00FE4C44">
            <w:pPr>
              <w:pStyle w:val="a9"/>
              <w:rPr>
                <w:rFonts w:ascii="Courier New" w:eastAsia="Times New Roman" w:hAnsi="Courier New" w:cs="Courier New"/>
              </w:rPr>
            </w:pPr>
            <w:r w:rsidRPr="00FE4C44">
              <w:rPr>
                <w:rFonts w:ascii="Courier New" w:eastAsia="Times New Roman" w:hAnsi="Courier New" w:cs="Courier New"/>
              </w:rPr>
              <w:t>- средств бюджета Иркутской области;</w:t>
            </w:r>
          </w:p>
          <w:p w:rsidR="00E62B81" w:rsidRPr="00FE4C44" w:rsidRDefault="00E62B81" w:rsidP="00FE4C44">
            <w:pPr>
              <w:pStyle w:val="a9"/>
              <w:rPr>
                <w:rFonts w:ascii="Courier New" w:eastAsia="Times New Roman" w:hAnsi="Courier New" w:cs="Courier New"/>
              </w:rPr>
            </w:pPr>
            <w:r w:rsidRPr="00FE4C44">
              <w:rPr>
                <w:rFonts w:ascii="Courier New" w:eastAsia="Times New Roman" w:hAnsi="Courier New" w:cs="Courier New"/>
              </w:rPr>
              <w:t>- средств бюджета Онотского муниципального образования.</w:t>
            </w:r>
          </w:p>
          <w:p w:rsidR="00E62B81" w:rsidRPr="00FE4C44" w:rsidRDefault="00E62B81" w:rsidP="00FE4C44">
            <w:pPr>
              <w:pStyle w:val="Con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E4C44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составляет 147,0 тыс. руб., в том числе по годам:</w:t>
            </w:r>
          </w:p>
          <w:p w:rsidR="00E62B81" w:rsidRPr="00FE4C44" w:rsidRDefault="00E62B81" w:rsidP="00FE4C44">
            <w:pPr>
              <w:pStyle w:val="ConsPlusNonformat"/>
              <w:rPr>
                <w:sz w:val="22"/>
                <w:szCs w:val="22"/>
              </w:rPr>
            </w:pPr>
            <w:r w:rsidRPr="00FE4C44">
              <w:rPr>
                <w:sz w:val="22"/>
                <w:szCs w:val="22"/>
              </w:rPr>
              <w:t>2019 год – 60,0 тыс. руб.</w:t>
            </w:r>
          </w:p>
          <w:p w:rsidR="00E62B81" w:rsidRPr="00FE4C44" w:rsidRDefault="00E62B81" w:rsidP="00FE4C44">
            <w:pPr>
              <w:pStyle w:val="ConsPlusNonformat"/>
              <w:rPr>
                <w:sz w:val="22"/>
                <w:szCs w:val="22"/>
              </w:rPr>
            </w:pPr>
            <w:r w:rsidRPr="00FE4C44">
              <w:rPr>
                <w:sz w:val="22"/>
                <w:szCs w:val="22"/>
              </w:rPr>
              <w:t>2020 год – 43,5 тыс. руб.</w:t>
            </w:r>
          </w:p>
          <w:p w:rsidR="00E62B81" w:rsidRPr="00FE4C44" w:rsidRDefault="00E62B81" w:rsidP="00FE4C44">
            <w:pPr>
              <w:pStyle w:val="ConsPlusNonformat"/>
              <w:rPr>
                <w:sz w:val="22"/>
                <w:szCs w:val="22"/>
              </w:rPr>
            </w:pPr>
            <w:r w:rsidRPr="00FE4C44">
              <w:rPr>
                <w:sz w:val="22"/>
                <w:szCs w:val="22"/>
              </w:rPr>
              <w:t>2021 год – 43,5 тыс. руб.</w:t>
            </w:r>
          </w:p>
          <w:p w:rsidR="00E62B81" w:rsidRPr="00FE4C44" w:rsidRDefault="00E62B81" w:rsidP="00FE4C44">
            <w:pPr>
              <w:pStyle w:val="ConsPlusNonformat"/>
              <w:rPr>
                <w:sz w:val="22"/>
                <w:szCs w:val="22"/>
              </w:rPr>
            </w:pPr>
            <w:r w:rsidRPr="00FE4C44">
              <w:rPr>
                <w:sz w:val="22"/>
                <w:szCs w:val="22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Онотского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3452" w:type="pct"/>
            <w:shd w:val="clear" w:color="auto" w:fill="auto"/>
          </w:tcPr>
          <w:p w:rsidR="00E62B81" w:rsidRPr="00FE4C44" w:rsidRDefault="000E3C62" w:rsidP="00FE4C44">
            <w:pPr>
              <w:pStyle w:val="a9"/>
              <w:tabs>
                <w:tab w:val="left" w:pos="332"/>
              </w:tabs>
              <w:rPr>
                <w:rFonts w:ascii="Courier New" w:eastAsia="Times New Roman" w:hAnsi="Courier New" w:cs="Courier New"/>
                <w:color w:val="000000"/>
              </w:rPr>
            </w:pPr>
            <w:r w:rsidRPr="00FE4C44">
              <w:rPr>
                <w:rFonts w:ascii="Courier New" w:eastAsia="Times New Roman" w:hAnsi="Courier New" w:cs="Courier New"/>
                <w:color w:val="000000"/>
              </w:rPr>
              <w:t>1.</w:t>
            </w:r>
            <w:r w:rsidR="00E62B81" w:rsidRPr="00FE4C44">
              <w:rPr>
                <w:rFonts w:ascii="Courier New" w:eastAsia="Times New Roman" w:hAnsi="Courier New" w:cs="Courier New"/>
                <w:color w:val="000000"/>
              </w:rPr>
              <w:t>Количество ликвидированных несанкционированных свалок - 1</w:t>
            </w:r>
          </w:p>
          <w:p w:rsidR="00E62B81" w:rsidRPr="00FE4C44" w:rsidRDefault="00E62B81" w:rsidP="00FE4C44">
            <w:pPr>
              <w:pStyle w:val="a9"/>
              <w:tabs>
                <w:tab w:val="left" w:pos="332"/>
              </w:tabs>
              <w:rPr>
                <w:rFonts w:ascii="Courier New" w:eastAsia="Times New Roman" w:hAnsi="Courier New" w:cs="Courier New"/>
                <w:color w:val="000000"/>
              </w:rPr>
            </w:pPr>
            <w:r w:rsidRPr="00FE4C44">
              <w:rPr>
                <w:rFonts w:ascii="Courier New" w:eastAsia="Times New Roman" w:hAnsi="Courier New" w:cs="Courier New"/>
                <w:color w:val="000000"/>
              </w:rPr>
              <w:t xml:space="preserve">2. Количество </w:t>
            </w:r>
            <w:r w:rsidR="007F20E2" w:rsidRPr="00FE4C44">
              <w:rPr>
                <w:rFonts w:ascii="Courier New" w:eastAsia="Times New Roman" w:hAnsi="Courier New" w:cs="Courier New"/>
                <w:color w:val="000000"/>
              </w:rPr>
              <w:t>созданных</w:t>
            </w:r>
            <w:r w:rsidRPr="00FE4C44">
              <w:rPr>
                <w:rFonts w:ascii="Courier New" w:eastAsia="Times New Roman" w:hAnsi="Courier New" w:cs="Courier New"/>
                <w:color w:val="000000"/>
              </w:rPr>
              <w:t xml:space="preserve"> контейнерных площадок – 20</w:t>
            </w:r>
          </w:p>
          <w:p w:rsidR="00E62B81" w:rsidRPr="00FE4C44" w:rsidRDefault="00E62B81" w:rsidP="00FE4C44">
            <w:pPr>
              <w:pStyle w:val="a9"/>
              <w:tabs>
                <w:tab w:val="left" w:pos="332"/>
              </w:tabs>
              <w:rPr>
                <w:rFonts w:ascii="Courier New" w:eastAsia="Times New Roman" w:hAnsi="Courier New" w:cs="Courier New"/>
                <w:highlight w:val="red"/>
              </w:rPr>
            </w:pPr>
            <w:r w:rsidRPr="00FE4C44">
              <w:rPr>
                <w:rFonts w:ascii="Courier New" w:eastAsia="Times New Roman" w:hAnsi="Courier New" w:cs="Courier New"/>
                <w:color w:val="000000"/>
              </w:rPr>
              <w:t xml:space="preserve">3. </w:t>
            </w:r>
            <w:r w:rsidRPr="00FE4C44">
              <w:rPr>
                <w:rFonts w:ascii="Courier New" w:eastAsia="Times New Roman" w:hAnsi="Courier New" w:cs="Courier New"/>
              </w:rPr>
              <w:t>Количество приобретенных контейнеров - 100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FE4C44" w:rsidRDefault="00E62B81" w:rsidP="00FE4C4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E4C44">
              <w:rPr>
                <w:rStyle w:val="11"/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452" w:type="pct"/>
          </w:tcPr>
          <w:p w:rsidR="00E62B81" w:rsidRPr="00FE4C44" w:rsidRDefault="00E62B81" w:rsidP="00FE4C44">
            <w:pPr>
              <w:ind w:firstLine="34"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 xml:space="preserve">Реализация муниципальной программы позволит </w:t>
            </w:r>
            <w:r w:rsidRPr="00FE4C44">
              <w:rPr>
                <w:rFonts w:ascii="Courier New" w:hAnsi="Courier New" w:cs="Courier New"/>
                <w:color w:val="000000"/>
              </w:rPr>
              <w:t>увеличить долю  использованных, обезвреженных отходов в общем объеме образовавшихся отходов в процессе производства и потребления до 50%.</w:t>
            </w:r>
          </w:p>
        </w:tc>
      </w:tr>
    </w:tbl>
    <w:p w:rsidR="00E62B81" w:rsidRPr="00F306A1" w:rsidRDefault="00E62B81" w:rsidP="00E62B81">
      <w:pPr>
        <w:pStyle w:val="af"/>
        <w:spacing w:after="0"/>
        <w:ind w:left="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2B81" w:rsidRPr="00FE4C44" w:rsidRDefault="00E62B81" w:rsidP="00C83526">
      <w:pPr>
        <w:pStyle w:val="af"/>
        <w:spacing w:after="0"/>
        <w:contextualSpacing/>
        <w:jc w:val="center"/>
        <w:rPr>
          <w:b/>
          <w:color w:val="auto"/>
          <w:sz w:val="30"/>
          <w:szCs w:val="30"/>
        </w:rPr>
      </w:pPr>
      <w:r w:rsidRPr="00FE4C44">
        <w:rPr>
          <w:b/>
          <w:color w:val="auto"/>
          <w:sz w:val="30"/>
          <w:szCs w:val="30"/>
        </w:rPr>
        <w:t>2. Характеристика текущего состояния в области охраны окружающей среды в Онотском муниципальном образовании</w:t>
      </w:r>
    </w:p>
    <w:p w:rsidR="00E62B81" w:rsidRPr="000C33FD" w:rsidRDefault="00E62B81" w:rsidP="00C83526">
      <w:pPr>
        <w:ind w:firstLine="720"/>
        <w:contextualSpacing/>
        <w:jc w:val="both"/>
        <w:rPr>
          <w:sz w:val="28"/>
          <w:szCs w:val="28"/>
        </w:rPr>
      </w:pPr>
    </w:p>
    <w:p w:rsidR="00E62B81" w:rsidRPr="00FE4C44" w:rsidRDefault="00E62B81" w:rsidP="00C8352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В состав Онотского муниципального образования (далее – Онотское МО) включено 2 населенных пунктов: с. Онот, д. Ургантуй.</w:t>
      </w:r>
    </w:p>
    <w:p w:rsidR="00E62B81" w:rsidRPr="00FE4C44" w:rsidRDefault="00E62B81" w:rsidP="00C8352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В настоящее время на территории Онотского сельского поселения нет обустроенного полигона ТКО.</w:t>
      </w:r>
      <w:r w:rsidRPr="00FE4C44">
        <w:rPr>
          <w:rFonts w:ascii="Arial" w:eastAsia="TimesNewRomanPSMT" w:hAnsi="Arial" w:cs="Arial"/>
          <w:sz w:val="24"/>
          <w:szCs w:val="24"/>
        </w:rPr>
        <w:t xml:space="preserve"> </w:t>
      </w:r>
      <w:r w:rsidRPr="00FE4C44">
        <w:rPr>
          <w:rFonts w:ascii="Arial" w:hAnsi="Arial" w:cs="Arial"/>
          <w:sz w:val="24"/>
          <w:szCs w:val="24"/>
        </w:rPr>
        <w:t>В Онотском МО - одна несанкционированная свалка, расположенная на землях населенного пункта. Также существует яма на несанкционированной свалке, используемая под скотомогильник. Имеющаяся свалка и скотомогильник не отвечают требованиям СанПиН 2.1.7.1038 и СанПиН 2.1.7.1322-03.</w:t>
      </w:r>
    </w:p>
    <w:p w:rsidR="00E62B81" w:rsidRPr="00FE4C44" w:rsidRDefault="00E62B81" w:rsidP="007F20E2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Система сбора и вывоза твердых коммунальных отходов от домовладений – отсутствует.</w:t>
      </w:r>
    </w:p>
    <w:p w:rsidR="00E62B81" w:rsidRPr="00FE4C44" w:rsidRDefault="00E62B81" w:rsidP="007F20E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 xml:space="preserve">Сбор ТКО на территории Онотского сельского поселения осуществляется самовывозом на существующую несанкционированную свалку. </w:t>
      </w:r>
    </w:p>
    <w:p w:rsidR="00E62B81" w:rsidRPr="00FE4C44" w:rsidRDefault="00E62B81" w:rsidP="007F20E2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Организации и учреждения заключают собственные договора на вывоз отходов с коммунальным предприятием.</w:t>
      </w:r>
    </w:p>
    <w:p w:rsidR="00E62B81" w:rsidRPr="00FE4C44" w:rsidRDefault="00E62B81" w:rsidP="007F20E2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Контейнерные площадки на территории Онотского муниципального образования отсутствуют.</w:t>
      </w:r>
    </w:p>
    <w:p w:rsidR="00E62B81" w:rsidRPr="00FE4C44" w:rsidRDefault="00E62B81" w:rsidP="007F20E2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NewRomanPSMT" w:hAnsi="Arial" w:cs="Arial"/>
          <w:sz w:val="24"/>
          <w:szCs w:val="24"/>
        </w:rPr>
      </w:pPr>
      <w:r w:rsidRPr="00FE4C44">
        <w:rPr>
          <w:rFonts w:ascii="Arial" w:eastAsia="TimesNewRomanPSMT" w:hAnsi="Arial" w:cs="Arial"/>
          <w:sz w:val="24"/>
          <w:szCs w:val="24"/>
        </w:rPr>
        <w:t>Загрязненность окружающей среды отходами в настоящее время является серьезной проблемой в сельском поселении.</w:t>
      </w:r>
    </w:p>
    <w:p w:rsidR="00E62B81" w:rsidRPr="00FE4C44" w:rsidRDefault="00E62B81" w:rsidP="007F20E2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NewRomanPSMT" w:hAnsi="Arial" w:cs="Arial"/>
          <w:sz w:val="24"/>
          <w:szCs w:val="24"/>
        </w:rPr>
      </w:pPr>
      <w:r w:rsidRPr="00FE4C44">
        <w:rPr>
          <w:rFonts w:ascii="Arial" w:eastAsia="TimesNewRomanPSMT" w:hAnsi="Arial" w:cs="Arial"/>
          <w:sz w:val="24"/>
          <w:szCs w:val="24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E62B81" w:rsidRPr="00FE4C44" w:rsidRDefault="00E62B81" w:rsidP="007F20E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 xml:space="preserve"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 предусматривает проведение мероприятий по ликвидации несанкционированных свалок, мероприятий по экологическому просвещению за счет средств бюджета Иркутской области и бюджета Онотского сельского поселения.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</w:t>
      </w:r>
      <w:r w:rsidR="00C83526" w:rsidRPr="00FE4C44">
        <w:rPr>
          <w:rFonts w:ascii="Arial" w:hAnsi="Arial" w:cs="Arial"/>
          <w:sz w:val="24"/>
          <w:szCs w:val="24"/>
        </w:rPr>
        <w:t>создание</w:t>
      </w:r>
      <w:r w:rsidRPr="00FE4C44">
        <w:rPr>
          <w:rFonts w:ascii="Arial" w:hAnsi="Arial" w:cs="Arial"/>
          <w:sz w:val="24"/>
          <w:szCs w:val="24"/>
        </w:rPr>
        <w:t xml:space="preserve"> контейнерных площадок и </w:t>
      </w:r>
      <w:r w:rsidR="00C83526" w:rsidRPr="00FE4C44">
        <w:rPr>
          <w:rFonts w:ascii="Arial" w:hAnsi="Arial" w:cs="Arial"/>
          <w:sz w:val="24"/>
          <w:szCs w:val="24"/>
        </w:rPr>
        <w:t>приобретение</w:t>
      </w:r>
      <w:r w:rsidRPr="00FE4C44">
        <w:rPr>
          <w:rFonts w:ascii="Arial" w:hAnsi="Arial" w:cs="Arial"/>
          <w:sz w:val="24"/>
          <w:szCs w:val="24"/>
        </w:rPr>
        <w:t xml:space="preserve"> контейнеров и их обслуживание. </w:t>
      </w:r>
    </w:p>
    <w:p w:rsidR="00E62B81" w:rsidRPr="00FE4C44" w:rsidRDefault="00E62B81" w:rsidP="000E3C6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0E3C62" w:rsidRPr="00FE4C44" w:rsidRDefault="000E3C62" w:rsidP="000E3C6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2B81" w:rsidRDefault="00E62B81" w:rsidP="000E3C62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E4C44">
        <w:rPr>
          <w:rFonts w:ascii="Arial" w:hAnsi="Arial" w:cs="Arial"/>
          <w:b/>
          <w:sz w:val="30"/>
          <w:szCs w:val="30"/>
        </w:rPr>
        <w:t>3. Цели и задачи программы</w:t>
      </w:r>
    </w:p>
    <w:p w:rsidR="00FE4C44" w:rsidRPr="00FE4C44" w:rsidRDefault="00FE4C44" w:rsidP="000E3C62">
      <w:pPr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E62B81" w:rsidRPr="00FE4C44" w:rsidRDefault="00E62B81" w:rsidP="007F20E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Целью программы является предотвращение вредного воздействия отходов на здоровье человека и окружающую среду на территории Онотского муниципального образования.</w:t>
      </w:r>
    </w:p>
    <w:p w:rsidR="00E62B81" w:rsidRPr="00FE4C44" w:rsidRDefault="00E62B81" w:rsidP="007F20E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следующей задачи:</w:t>
      </w:r>
    </w:p>
    <w:p w:rsidR="00E62B81" w:rsidRPr="00FE4C44" w:rsidRDefault="00E62B81" w:rsidP="00C8352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- снижение вредного воздействия отходов на здоровье человека и окружающую среду на территории Онотского муниципального образования.</w:t>
      </w:r>
    </w:p>
    <w:p w:rsidR="00FE4C44" w:rsidRDefault="00FE4C44" w:rsidP="00C83526">
      <w:pPr>
        <w:jc w:val="center"/>
        <w:rPr>
          <w:rFonts w:ascii="Arial" w:hAnsi="Arial" w:cs="Arial"/>
          <w:b/>
          <w:sz w:val="30"/>
          <w:szCs w:val="30"/>
        </w:rPr>
      </w:pPr>
    </w:p>
    <w:p w:rsidR="00E62B81" w:rsidRPr="00FE4C44" w:rsidRDefault="00E62B81" w:rsidP="00C83526">
      <w:pPr>
        <w:jc w:val="center"/>
        <w:rPr>
          <w:rFonts w:ascii="Arial" w:hAnsi="Arial" w:cs="Arial"/>
          <w:b/>
          <w:sz w:val="30"/>
          <w:szCs w:val="30"/>
        </w:rPr>
      </w:pPr>
      <w:r w:rsidRPr="00FE4C44">
        <w:rPr>
          <w:rFonts w:ascii="Arial" w:hAnsi="Arial" w:cs="Arial"/>
          <w:b/>
          <w:sz w:val="30"/>
          <w:szCs w:val="30"/>
        </w:rPr>
        <w:t>4. Объем и источники финансирования муниципальной программы</w:t>
      </w:r>
    </w:p>
    <w:p w:rsidR="00E62B81" w:rsidRPr="00FE4C44" w:rsidRDefault="00E62B81" w:rsidP="00C83526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Реализация мероприятий программы осуществляется за счет средств бюджета Иркутской области, бюджета Онотского муниципального образования (Приложение 1 к программе).</w:t>
      </w:r>
    </w:p>
    <w:p w:rsidR="00E62B81" w:rsidRPr="00FE4C44" w:rsidRDefault="00E62B81" w:rsidP="00C83526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 xml:space="preserve">Потребность в финансировании мероприятий Программы составляет </w:t>
      </w:r>
      <w:r w:rsidRPr="00FE4C44">
        <w:rPr>
          <w:rFonts w:ascii="Arial" w:hAnsi="Arial" w:cs="Arial"/>
          <w:b/>
          <w:sz w:val="24"/>
          <w:szCs w:val="24"/>
        </w:rPr>
        <w:t>4902,0 тыс.</w:t>
      </w:r>
      <w:r w:rsidRPr="00FE4C44">
        <w:rPr>
          <w:rFonts w:ascii="Arial" w:hAnsi="Arial" w:cs="Arial"/>
          <w:sz w:val="24"/>
          <w:szCs w:val="24"/>
        </w:rPr>
        <w:t xml:space="preserve"> рублей. Объем финансирования из местного бюджета составляет </w:t>
      </w:r>
      <w:r w:rsidRPr="00FE4C44">
        <w:rPr>
          <w:rFonts w:ascii="Arial" w:hAnsi="Arial" w:cs="Arial"/>
          <w:b/>
          <w:sz w:val="24"/>
          <w:szCs w:val="24"/>
        </w:rPr>
        <w:t>147,0</w:t>
      </w:r>
      <w:r w:rsidRPr="00FE4C44">
        <w:rPr>
          <w:rFonts w:ascii="Arial" w:hAnsi="Arial" w:cs="Arial"/>
          <w:sz w:val="24"/>
          <w:szCs w:val="24"/>
        </w:rPr>
        <w:t xml:space="preserve"> тысяч рублей, в том числе:</w:t>
      </w:r>
    </w:p>
    <w:p w:rsidR="00E62B81" w:rsidRPr="00FE4C44" w:rsidRDefault="00E62B81" w:rsidP="00C83526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в 2019 году – 60,0 тыс. рублей;</w:t>
      </w:r>
    </w:p>
    <w:p w:rsidR="00E62B81" w:rsidRPr="00FE4C44" w:rsidRDefault="00E62B81" w:rsidP="00C83526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в 2020 году – 43,5 тыс. руб.;</w:t>
      </w:r>
    </w:p>
    <w:p w:rsidR="00E62B81" w:rsidRPr="00FE4C44" w:rsidRDefault="00E62B81" w:rsidP="00C83526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в 2021 году – 43,5 тыс. руб.</w:t>
      </w:r>
    </w:p>
    <w:p w:rsidR="00E62B81" w:rsidRPr="00FE4C44" w:rsidRDefault="00E62B81" w:rsidP="00C8352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Объем финансирования Программы может ежегодно уточняться при формировании бюджета Онотского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E62B81" w:rsidRPr="00FE4C44" w:rsidRDefault="00E62B81" w:rsidP="00C83526">
      <w:pPr>
        <w:ind w:firstLine="708"/>
        <w:contextualSpacing/>
        <w:rPr>
          <w:rFonts w:ascii="Arial" w:hAnsi="Arial" w:cs="Arial"/>
          <w:sz w:val="24"/>
          <w:szCs w:val="24"/>
        </w:rPr>
      </w:pPr>
    </w:p>
    <w:p w:rsidR="00E62B81" w:rsidRDefault="00E62B81" w:rsidP="00C83526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E4C44">
        <w:rPr>
          <w:rFonts w:ascii="Arial" w:hAnsi="Arial" w:cs="Arial"/>
          <w:b/>
          <w:sz w:val="30"/>
          <w:szCs w:val="30"/>
        </w:rPr>
        <w:t>5. Ожидаемые результаты реализации муниципальной программы</w:t>
      </w:r>
    </w:p>
    <w:p w:rsidR="00FE4C44" w:rsidRPr="00FE4C44" w:rsidRDefault="00FE4C44" w:rsidP="00C83526">
      <w:pPr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C83526" w:rsidRPr="00FE4C44" w:rsidRDefault="00E62B81" w:rsidP="00C83526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Выполнение мероприятий программы позволит:</w:t>
      </w:r>
    </w:p>
    <w:p w:rsidR="00C83526" w:rsidRPr="00FE4C44" w:rsidRDefault="00E62B81" w:rsidP="00C83526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 xml:space="preserve">- </w:t>
      </w:r>
      <w:r w:rsidR="00C83526" w:rsidRPr="00FE4C44">
        <w:rPr>
          <w:rFonts w:ascii="Arial" w:hAnsi="Arial" w:cs="Arial"/>
          <w:sz w:val="24"/>
          <w:szCs w:val="24"/>
        </w:rPr>
        <w:t>создать</w:t>
      </w:r>
      <w:r w:rsidRPr="00FE4C44">
        <w:rPr>
          <w:rFonts w:ascii="Arial" w:hAnsi="Arial" w:cs="Arial"/>
          <w:sz w:val="24"/>
          <w:szCs w:val="24"/>
        </w:rPr>
        <w:t xml:space="preserve"> контейнерные площадки на территории населенных пунктов </w:t>
      </w:r>
      <w:r w:rsidR="00C83526" w:rsidRPr="00FE4C44">
        <w:rPr>
          <w:rFonts w:ascii="Arial" w:hAnsi="Arial" w:cs="Arial"/>
          <w:sz w:val="24"/>
          <w:szCs w:val="24"/>
        </w:rPr>
        <w:t>Онот</w:t>
      </w:r>
      <w:r w:rsidRPr="00FE4C44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C83526" w:rsidRPr="00FE4C44" w:rsidRDefault="00E62B81" w:rsidP="00C83526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- приобрести необходимое количество мусорных контейнеров;</w:t>
      </w:r>
    </w:p>
    <w:p w:rsidR="00E62B81" w:rsidRPr="00FE4C44" w:rsidRDefault="00E62B81" w:rsidP="00C83526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- ликвидировать несанкционированные свалки на территории Онотского муниципального образования.</w:t>
      </w:r>
    </w:p>
    <w:p w:rsidR="00E62B81" w:rsidRPr="00FE4C44" w:rsidRDefault="00E62B81" w:rsidP="00C8352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Показатели результативности программы представлены в таблице:</w:t>
      </w:r>
    </w:p>
    <w:p w:rsidR="00E62B81" w:rsidRPr="00C741FB" w:rsidRDefault="00E62B81" w:rsidP="00C8352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2B81" w:rsidRPr="00FE4C44" w:rsidRDefault="00E62B81" w:rsidP="00C8352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contextualSpacing/>
        <w:jc w:val="right"/>
        <w:rPr>
          <w:rFonts w:ascii="Courier New" w:hAnsi="Courier New" w:cs="Courier New"/>
          <w:b/>
          <w:sz w:val="22"/>
          <w:szCs w:val="22"/>
        </w:rPr>
      </w:pPr>
      <w:r w:rsidRPr="00FE4C44">
        <w:rPr>
          <w:rFonts w:ascii="Courier New" w:hAnsi="Courier New" w:cs="Courier New"/>
          <w:b/>
          <w:sz w:val="22"/>
          <w:szCs w:val="22"/>
        </w:rPr>
        <w:t>Таблица 1. Показатели результативности муниципальной программы «</w:t>
      </w:r>
      <w:r w:rsidRPr="00FE4C44">
        <w:rPr>
          <w:rFonts w:ascii="Courier New" w:hAnsi="Courier New" w:cs="Courier New"/>
          <w:sz w:val="22"/>
          <w:szCs w:val="22"/>
          <w:shd w:val="clear" w:color="auto" w:fill="auto"/>
          <w:lang w:eastAsia="ru-RU"/>
        </w:rPr>
        <w:t xml:space="preserve"> </w:t>
      </w:r>
      <w:r w:rsidRPr="00FE4C44">
        <w:rPr>
          <w:rFonts w:ascii="Courier New" w:hAnsi="Courier New" w:cs="Courier New"/>
          <w:b/>
          <w:sz w:val="22"/>
          <w:szCs w:val="22"/>
        </w:rPr>
        <w:t>Организация деятельности по накоплению и транспортированию твердых коммунальных отходов на территории Онотского муниципального образования на 2019- 2021 годы »</w:t>
      </w:r>
    </w:p>
    <w:p w:rsidR="00E62B81" w:rsidRPr="00C741FB" w:rsidRDefault="00E62B81" w:rsidP="00C8352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703" w:type="dxa"/>
        <w:jc w:val="center"/>
        <w:tblInd w:w="578" w:type="dxa"/>
        <w:tblLayout w:type="fixed"/>
        <w:tblLook w:val="00A0"/>
      </w:tblPr>
      <w:tblGrid>
        <w:gridCol w:w="489"/>
        <w:gridCol w:w="1939"/>
        <w:gridCol w:w="1550"/>
        <w:gridCol w:w="1312"/>
        <w:gridCol w:w="1682"/>
        <w:gridCol w:w="1580"/>
        <w:gridCol w:w="1151"/>
      </w:tblGrid>
      <w:tr w:rsidR="00E62B81" w:rsidRPr="00C83526" w:rsidTr="00FE4C44">
        <w:trPr>
          <w:trHeight w:val="1178"/>
          <w:tblHeader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Базовое значение за 2019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 xml:space="preserve">Планируемое значение </w:t>
            </w:r>
          </w:p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на 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Планируемое значение на 2020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Планируемое значение на 2021 год</w:t>
            </w:r>
          </w:p>
        </w:tc>
      </w:tr>
      <w:tr w:rsidR="00E62B81" w:rsidRPr="00C83526" w:rsidTr="00FE4C44">
        <w:trPr>
          <w:trHeight w:val="34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 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Муниципальная программа</w:t>
            </w:r>
          </w:p>
        </w:tc>
      </w:tr>
      <w:tr w:rsidR="00E62B81" w:rsidRPr="00C83526" w:rsidTr="00FE4C44">
        <w:trPr>
          <w:trHeight w:val="67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E62B81" w:rsidRPr="00C83526" w:rsidTr="00FE4C44">
        <w:trPr>
          <w:trHeight w:val="67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B81" w:rsidRPr="00FE4C44" w:rsidRDefault="000C33FD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Количество созда</w:t>
            </w:r>
            <w:r w:rsidR="00E62B81" w:rsidRPr="00FE4C44">
              <w:rPr>
                <w:rFonts w:ascii="Courier New" w:hAnsi="Courier New" w:cs="Courier New"/>
              </w:rPr>
              <w:t>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</w:t>
            </w:r>
          </w:p>
        </w:tc>
      </w:tr>
      <w:tr w:rsidR="00E62B81" w:rsidRPr="00C83526" w:rsidTr="00FE4C44">
        <w:trPr>
          <w:trHeight w:val="67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</w:t>
            </w:r>
          </w:p>
        </w:tc>
      </w:tr>
    </w:tbl>
    <w:p w:rsidR="00E62B81" w:rsidRPr="00C83526" w:rsidRDefault="00E62B81" w:rsidP="00C8352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B81" w:rsidRPr="00FE4C44" w:rsidRDefault="000E3C62" w:rsidP="00C83526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E4C44">
        <w:rPr>
          <w:rFonts w:ascii="Arial" w:hAnsi="Arial" w:cs="Arial"/>
          <w:b/>
          <w:sz w:val="30"/>
          <w:szCs w:val="30"/>
        </w:rPr>
        <w:t>6</w:t>
      </w:r>
      <w:r w:rsidR="00E62B81" w:rsidRPr="00FE4C44">
        <w:rPr>
          <w:rFonts w:ascii="Arial" w:hAnsi="Arial" w:cs="Arial"/>
          <w:b/>
          <w:sz w:val="30"/>
          <w:szCs w:val="30"/>
        </w:rPr>
        <w:t>. Оценка эффективности реализации мероприятий программы</w:t>
      </w:r>
    </w:p>
    <w:p w:rsidR="00E62B81" w:rsidRPr="00C83526" w:rsidRDefault="00E62B81" w:rsidP="00C83526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2B81" w:rsidRPr="00FE4C44" w:rsidRDefault="00E62B81" w:rsidP="00C8352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По результатам оценки эффективности программы главой Онотского муниципального образования может быть принято решение о её корректировке или досрочном прекращении реализации программы.</w:t>
      </w:r>
    </w:p>
    <w:p w:rsidR="00E62B81" w:rsidRPr="00FE4C44" w:rsidRDefault="00E62B81" w:rsidP="00C8352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E62B81" w:rsidRPr="00FE4C44" w:rsidRDefault="00E62B81" w:rsidP="00C8352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Эффективность реализации программы и использования выделенных с этой целью средств бюджетов различного уровня обеспечивается за счет:</w:t>
      </w:r>
    </w:p>
    <w:p w:rsidR="00E62B81" w:rsidRPr="00FE4C44" w:rsidRDefault="00E62B81" w:rsidP="00C8352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1) исключения возможности нецелевого использования бюджетных средств;</w:t>
      </w:r>
    </w:p>
    <w:p w:rsidR="00E62B81" w:rsidRPr="00FE4C44" w:rsidRDefault="00E62B81" w:rsidP="00C8352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2) прозрачности прохождения средств бюджетов различного уровня;</w:t>
      </w:r>
    </w:p>
    <w:p w:rsidR="00E62B81" w:rsidRPr="00FE4C44" w:rsidRDefault="00E62B81" w:rsidP="00C8352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3) реализации мероприятий с участием средств бюджетов различного уровня.</w:t>
      </w:r>
    </w:p>
    <w:p w:rsidR="00E62B81" w:rsidRPr="000C33FD" w:rsidRDefault="00E62B81" w:rsidP="00C8352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B81" w:rsidRPr="00FE4C44" w:rsidRDefault="000E3C62" w:rsidP="00C83526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2B81" w:rsidRPr="00FE4C44">
        <w:rPr>
          <w:rFonts w:ascii="Arial" w:hAnsi="Arial" w:cs="Arial"/>
          <w:b/>
          <w:sz w:val="30"/>
          <w:szCs w:val="30"/>
        </w:rPr>
        <w:t>. Контроль за ходом реализации программы</w:t>
      </w:r>
    </w:p>
    <w:p w:rsidR="00E62B81" w:rsidRPr="000C33FD" w:rsidRDefault="00E62B81" w:rsidP="00C835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B81" w:rsidRPr="00FE4C44" w:rsidRDefault="00E62B81" w:rsidP="00C8352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Контроль за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E62B81" w:rsidRPr="00FE4C44" w:rsidRDefault="00E62B81" w:rsidP="00C8352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Общее руководство и контроль за ходом реализации программы осуществляет глава Онотского муниципального образования.</w:t>
      </w:r>
    </w:p>
    <w:p w:rsidR="00E62B81" w:rsidRPr="00FE4C44" w:rsidRDefault="00E62B81" w:rsidP="00C83526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4C44">
        <w:rPr>
          <w:rFonts w:ascii="Arial" w:hAnsi="Arial" w:cs="Arial"/>
          <w:sz w:val="24"/>
          <w:szCs w:val="24"/>
        </w:rPr>
        <w:t>Ответственным исполнителем мероприятий программы является администрация Онотского муниципального образования.</w:t>
      </w:r>
    </w:p>
    <w:p w:rsidR="00E62B81" w:rsidRPr="00C83526" w:rsidRDefault="00E62B81" w:rsidP="00C83526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2B81" w:rsidRPr="00C83526" w:rsidRDefault="00E62B81" w:rsidP="000E3C62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B81" w:rsidRPr="00FE4C44" w:rsidRDefault="00E62B81" w:rsidP="00C83526">
      <w:pPr>
        <w:ind w:left="4800"/>
        <w:contextualSpacing/>
        <w:jc w:val="right"/>
        <w:rPr>
          <w:rFonts w:ascii="Courier New" w:hAnsi="Courier New" w:cs="Courier New"/>
        </w:rPr>
      </w:pPr>
      <w:r w:rsidRPr="00FE4C44">
        <w:rPr>
          <w:rFonts w:ascii="Courier New" w:hAnsi="Courier New" w:cs="Courier New"/>
        </w:rPr>
        <w:t>Приложение 1</w:t>
      </w:r>
    </w:p>
    <w:p w:rsidR="00E62B81" w:rsidRPr="00C83526" w:rsidRDefault="00E62B81" w:rsidP="00C83526">
      <w:pPr>
        <w:ind w:left="4800"/>
        <w:contextualSpacing/>
        <w:jc w:val="right"/>
        <w:rPr>
          <w:rFonts w:ascii="Times New Roman" w:hAnsi="Times New Roman" w:cs="Times New Roman"/>
        </w:rPr>
      </w:pPr>
      <w:r w:rsidRPr="00FE4C44">
        <w:rPr>
          <w:rFonts w:ascii="Courier New" w:hAnsi="Courier New" w:cs="Courier New"/>
        </w:rPr>
        <w:t>к муниципальной программе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</w:t>
      </w:r>
      <w:r w:rsidRPr="00C83526">
        <w:rPr>
          <w:rFonts w:ascii="Times New Roman" w:hAnsi="Times New Roman" w:cs="Times New Roman"/>
        </w:rPr>
        <w:t xml:space="preserve"> годы»</w:t>
      </w:r>
    </w:p>
    <w:p w:rsidR="00E62B81" w:rsidRPr="00C83526" w:rsidRDefault="00E62B81" w:rsidP="00C83526">
      <w:pPr>
        <w:ind w:left="666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1" w:rsidRPr="00FE4C44" w:rsidRDefault="00E62B81" w:rsidP="00C83526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E4C44">
        <w:rPr>
          <w:rFonts w:ascii="Arial" w:hAnsi="Arial" w:cs="Arial"/>
          <w:b/>
          <w:sz w:val="30"/>
          <w:szCs w:val="30"/>
        </w:rPr>
        <w:t>Объемы и источники финансир</w:t>
      </w:r>
      <w:r w:rsidR="00FE4C44">
        <w:rPr>
          <w:rFonts w:ascii="Arial" w:hAnsi="Arial" w:cs="Arial"/>
          <w:b/>
          <w:sz w:val="30"/>
          <w:szCs w:val="30"/>
        </w:rPr>
        <w:t xml:space="preserve">ования муниципальной программы </w:t>
      </w:r>
      <w:r w:rsidRPr="00FE4C44">
        <w:rPr>
          <w:rFonts w:ascii="Arial" w:hAnsi="Arial" w:cs="Arial"/>
          <w:b/>
          <w:sz w:val="30"/>
          <w:szCs w:val="30"/>
        </w:rPr>
        <w:t>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</w:r>
    </w:p>
    <w:p w:rsidR="00E62B81" w:rsidRPr="00C83526" w:rsidRDefault="00E62B81" w:rsidP="00C83526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725"/>
        <w:gridCol w:w="2065"/>
        <w:gridCol w:w="1405"/>
        <w:gridCol w:w="1009"/>
        <w:gridCol w:w="745"/>
        <w:gridCol w:w="745"/>
        <w:gridCol w:w="745"/>
      </w:tblGrid>
      <w:tr w:rsidR="00E62B81" w:rsidRPr="00FE4C44" w:rsidTr="00656A08">
        <w:trPr>
          <w:trHeight w:val="268"/>
          <w:tblHeader/>
          <w:jc w:val="center"/>
        </w:trPr>
        <w:tc>
          <w:tcPr>
            <w:tcW w:w="558" w:type="dxa"/>
            <w:vMerge w:val="restart"/>
          </w:tcPr>
          <w:p w:rsidR="00E62B81" w:rsidRPr="00FE4C44" w:rsidRDefault="00E62B81" w:rsidP="00FE4C44">
            <w:pPr>
              <w:tabs>
                <w:tab w:val="left" w:pos="309"/>
              </w:tabs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725" w:type="dxa"/>
            <w:vMerge w:val="restart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Цель, задача программы</w:t>
            </w:r>
          </w:p>
        </w:tc>
        <w:tc>
          <w:tcPr>
            <w:tcW w:w="2065" w:type="dxa"/>
            <w:vMerge w:val="restart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1405" w:type="dxa"/>
            <w:vMerge w:val="restart"/>
            <w:vAlign w:val="center"/>
          </w:tcPr>
          <w:p w:rsidR="00656A08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Источник финан</w:t>
            </w:r>
          </w:p>
          <w:p w:rsidR="00656A08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сового обеспе</w:t>
            </w:r>
          </w:p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чения</w:t>
            </w:r>
          </w:p>
        </w:tc>
        <w:tc>
          <w:tcPr>
            <w:tcW w:w="3250" w:type="dxa"/>
            <w:gridSpan w:val="4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 xml:space="preserve">Объем финансирования муниципальной программы, </w:t>
            </w:r>
            <w:r w:rsidRPr="00FE4C44">
              <w:rPr>
                <w:rFonts w:ascii="Courier New" w:hAnsi="Courier New" w:cs="Courier New"/>
                <w:b/>
              </w:rPr>
              <w:br/>
              <w:t>тыс. руб.</w:t>
            </w:r>
          </w:p>
        </w:tc>
      </w:tr>
      <w:tr w:rsidR="00656A08" w:rsidRPr="00FE4C44" w:rsidTr="00656A08">
        <w:trPr>
          <w:trHeight w:val="268"/>
          <w:tblHeader/>
          <w:jc w:val="center"/>
        </w:trPr>
        <w:tc>
          <w:tcPr>
            <w:tcW w:w="558" w:type="dxa"/>
            <w:vMerge/>
          </w:tcPr>
          <w:p w:rsidR="00E62B81" w:rsidRPr="00FE4C44" w:rsidRDefault="00E62B81" w:rsidP="00FE4C44">
            <w:pPr>
              <w:tabs>
                <w:tab w:val="left" w:pos="309"/>
              </w:tabs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725" w:type="dxa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065" w:type="dxa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405" w:type="dxa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013" w:type="dxa"/>
            <w:vMerge w:val="restart"/>
          </w:tcPr>
          <w:p w:rsidR="00656A08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 xml:space="preserve">За весь период </w:t>
            </w:r>
            <w:r w:rsidR="00656A08">
              <w:rPr>
                <w:rFonts w:ascii="Courier New" w:hAnsi="Courier New" w:cs="Courier New"/>
                <w:b/>
              </w:rPr>
              <w:t>реалии</w:t>
            </w:r>
          </w:p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зации</w:t>
            </w:r>
          </w:p>
        </w:tc>
        <w:tc>
          <w:tcPr>
            <w:tcW w:w="2237" w:type="dxa"/>
            <w:gridSpan w:val="3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В том числе по годам</w:t>
            </w:r>
          </w:p>
        </w:tc>
      </w:tr>
      <w:tr w:rsidR="00656A08" w:rsidRPr="00FE4C44" w:rsidTr="00656A08">
        <w:trPr>
          <w:trHeight w:val="196"/>
          <w:tblHeader/>
          <w:jc w:val="center"/>
        </w:trPr>
        <w:tc>
          <w:tcPr>
            <w:tcW w:w="558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72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06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40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013" w:type="dxa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746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2019</w:t>
            </w:r>
          </w:p>
        </w:tc>
        <w:tc>
          <w:tcPr>
            <w:tcW w:w="746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74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2021</w:t>
            </w:r>
          </w:p>
        </w:tc>
      </w:tr>
      <w:tr w:rsidR="00E62B81" w:rsidRPr="00FE4C44" w:rsidTr="00656A08">
        <w:trPr>
          <w:trHeight w:val="441"/>
          <w:jc w:val="center"/>
        </w:trPr>
        <w:tc>
          <w:tcPr>
            <w:tcW w:w="10003" w:type="dxa"/>
            <w:gridSpan w:val="8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 </w:t>
            </w:r>
          </w:p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  <w:p w:rsidR="00E62B81" w:rsidRPr="00FE4C44" w:rsidRDefault="00E62B81" w:rsidP="00FE4C44">
            <w:pPr>
              <w:tabs>
                <w:tab w:val="left" w:pos="13449"/>
              </w:tabs>
              <w:contextualSpacing/>
              <w:rPr>
                <w:rFonts w:ascii="Courier New" w:hAnsi="Courier New" w:cs="Courier New"/>
                <w:b/>
              </w:rPr>
            </w:pPr>
          </w:p>
          <w:p w:rsidR="00E62B81" w:rsidRPr="00FE4C44" w:rsidRDefault="00E62B81" w:rsidP="00FE4C44">
            <w:pPr>
              <w:tabs>
                <w:tab w:val="left" w:pos="13449"/>
              </w:tabs>
              <w:contextualSpacing/>
              <w:rPr>
                <w:rFonts w:ascii="Courier New" w:hAnsi="Courier New" w:cs="Courier New"/>
                <w:b/>
                <w:i/>
              </w:rPr>
            </w:pPr>
            <w:r w:rsidRPr="00FE4C44">
              <w:rPr>
                <w:rFonts w:ascii="Courier New" w:hAnsi="Courier New" w:cs="Courier New"/>
                <w:b/>
                <w:i/>
                <w:u w:val="single"/>
              </w:rPr>
              <w:t>Цель Программы</w:t>
            </w:r>
            <w:r w:rsidRPr="00FE4C44">
              <w:rPr>
                <w:rFonts w:ascii="Courier New" w:hAnsi="Courier New" w:cs="Courier New"/>
                <w:b/>
                <w:i/>
              </w:rPr>
              <w:t>: Предотвращение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</w:tr>
      <w:tr w:rsidR="00656A08" w:rsidRPr="00FE4C44" w:rsidTr="00656A08">
        <w:trPr>
          <w:trHeight w:val="258"/>
          <w:jc w:val="center"/>
        </w:trPr>
        <w:tc>
          <w:tcPr>
            <w:tcW w:w="3283" w:type="dxa"/>
            <w:gridSpan w:val="2"/>
            <w:vMerge w:val="restart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Всего по муниципальной программе</w:t>
            </w:r>
          </w:p>
        </w:tc>
        <w:tc>
          <w:tcPr>
            <w:tcW w:w="2065" w:type="dxa"/>
            <w:vMerge w:val="restart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Администрация Онотского муниципального образования</w:t>
            </w: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147,0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60,0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43,5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43,5</w:t>
            </w:r>
          </w:p>
        </w:tc>
      </w:tr>
      <w:tr w:rsidR="00656A08" w:rsidRPr="00FE4C44" w:rsidTr="00656A08">
        <w:trPr>
          <w:trHeight w:val="134"/>
          <w:jc w:val="center"/>
        </w:trPr>
        <w:tc>
          <w:tcPr>
            <w:tcW w:w="3283" w:type="dxa"/>
            <w:gridSpan w:val="2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065" w:type="dxa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местный бюджет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147,0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60,0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43,5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43,5</w:t>
            </w:r>
          </w:p>
        </w:tc>
      </w:tr>
      <w:tr w:rsidR="00656A08" w:rsidRPr="00FE4C44" w:rsidTr="00656A08">
        <w:trPr>
          <w:trHeight w:val="166"/>
          <w:jc w:val="center"/>
        </w:trPr>
        <w:tc>
          <w:tcPr>
            <w:tcW w:w="3283" w:type="dxa"/>
            <w:gridSpan w:val="2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065" w:type="dxa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областной бюджет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E62B81" w:rsidRPr="00FE4C44" w:rsidTr="00656A08">
        <w:trPr>
          <w:trHeight w:val="553"/>
          <w:jc w:val="center"/>
        </w:trPr>
        <w:tc>
          <w:tcPr>
            <w:tcW w:w="10003" w:type="dxa"/>
            <w:gridSpan w:val="8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  <w:i/>
              </w:rPr>
            </w:pPr>
            <w:r w:rsidRPr="00FE4C44">
              <w:rPr>
                <w:rFonts w:ascii="Courier New" w:hAnsi="Courier New" w:cs="Courier New"/>
                <w:b/>
                <w:i/>
                <w:u w:val="single"/>
              </w:rPr>
              <w:t>Задача</w:t>
            </w:r>
            <w:r w:rsidRPr="00FE4C44">
              <w:rPr>
                <w:rFonts w:ascii="Courier New" w:hAnsi="Courier New" w:cs="Courier New"/>
                <w:b/>
                <w:i/>
              </w:rPr>
              <w:t>: 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</w:tr>
      <w:tr w:rsidR="00656A08" w:rsidRPr="00FE4C44" w:rsidTr="00656A08">
        <w:trPr>
          <w:trHeight w:val="268"/>
          <w:jc w:val="center"/>
        </w:trPr>
        <w:tc>
          <w:tcPr>
            <w:tcW w:w="558" w:type="dxa"/>
            <w:vMerge w:val="restart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1</w:t>
            </w:r>
          </w:p>
        </w:tc>
        <w:tc>
          <w:tcPr>
            <w:tcW w:w="2725" w:type="dxa"/>
            <w:vMerge w:val="restart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2065" w:type="dxa"/>
            <w:vMerge w:val="restart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Администрация Онотского муниципального образования</w:t>
            </w: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56,5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25,5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15,5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15,5</w:t>
            </w:r>
          </w:p>
        </w:tc>
      </w:tr>
      <w:tr w:rsidR="00656A08" w:rsidRPr="00FE4C44" w:rsidTr="00656A08">
        <w:trPr>
          <w:trHeight w:val="171"/>
          <w:jc w:val="center"/>
        </w:trPr>
        <w:tc>
          <w:tcPr>
            <w:tcW w:w="558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72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56,5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25,5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15,5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15,5</w:t>
            </w:r>
          </w:p>
        </w:tc>
      </w:tr>
      <w:tr w:rsidR="00656A08" w:rsidRPr="00FE4C44" w:rsidTr="00656A08">
        <w:trPr>
          <w:trHeight w:val="279"/>
          <w:jc w:val="center"/>
        </w:trPr>
        <w:tc>
          <w:tcPr>
            <w:tcW w:w="558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72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</w:tr>
      <w:tr w:rsidR="00656A08" w:rsidRPr="00FE4C44" w:rsidTr="00656A08">
        <w:trPr>
          <w:trHeight w:val="248"/>
          <w:jc w:val="center"/>
        </w:trPr>
        <w:tc>
          <w:tcPr>
            <w:tcW w:w="558" w:type="dxa"/>
            <w:vMerge w:val="restart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2</w:t>
            </w:r>
          </w:p>
        </w:tc>
        <w:tc>
          <w:tcPr>
            <w:tcW w:w="2725" w:type="dxa"/>
            <w:vMerge w:val="restart"/>
            <w:vAlign w:val="center"/>
          </w:tcPr>
          <w:p w:rsidR="00E62B81" w:rsidRPr="00FE4C44" w:rsidRDefault="000C33FD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С</w:t>
            </w:r>
            <w:r w:rsidR="00E62B81" w:rsidRPr="00FE4C44">
              <w:rPr>
                <w:rFonts w:ascii="Courier New" w:hAnsi="Courier New" w:cs="Courier New"/>
              </w:rPr>
              <w:t>о</w:t>
            </w:r>
            <w:r w:rsidRPr="00FE4C44">
              <w:rPr>
                <w:rFonts w:ascii="Courier New" w:hAnsi="Courier New" w:cs="Courier New"/>
              </w:rPr>
              <w:t>здание</w:t>
            </w:r>
            <w:r w:rsidR="00E62B81" w:rsidRPr="00FE4C44">
              <w:rPr>
                <w:rFonts w:ascii="Courier New" w:hAnsi="Courier New" w:cs="Courier New"/>
              </w:rPr>
              <w:t xml:space="preserve"> контейнерных площадок (20 шт.)</w:t>
            </w:r>
          </w:p>
        </w:tc>
        <w:tc>
          <w:tcPr>
            <w:tcW w:w="2065" w:type="dxa"/>
            <w:vMerge w:val="restart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Администрация Онотского муниципального образования</w:t>
            </w: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65,0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9,0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28,0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28,0</w:t>
            </w:r>
          </w:p>
        </w:tc>
      </w:tr>
      <w:tr w:rsidR="00656A08" w:rsidRPr="00FE4C44" w:rsidTr="00656A08">
        <w:trPr>
          <w:trHeight w:val="248"/>
          <w:jc w:val="center"/>
        </w:trPr>
        <w:tc>
          <w:tcPr>
            <w:tcW w:w="558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72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65,0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9,0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28,0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28,0</w:t>
            </w:r>
          </w:p>
        </w:tc>
      </w:tr>
      <w:tr w:rsidR="00656A08" w:rsidRPr="00FE4C44" w:rsidTr="00656A08">
        <w:trPr>
          <w:trHeight w:val="248"/>
          <w:jc w:val="center"/>
        </w:trPr>
        <w:tc>
          <w:tcPr>
            <w:tcW w:w="558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72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</w:tr>
      <w:tr w:rsidR="00656A08" w:rsidRPr="00FE4C44" w:rsidTr="00656A08">
        <w:trPr>
          <w:trHeight w:val="254"/>
          <w:jc w:val="center"/>
        </w:trPr>
        <w:tc>
          <w:tcPr>
            <w:tcW w:w="558" w:type="dxa"/>
            <w:vMerge w:val="restart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3</w:t>
            </w:r>
          </w:p>
        </w:tc>
        <w:tc>
          <w:tcPr>
            <w:tcW w:w="2725" w:type="dxa"/>
            <w:vMerge w:val="restart"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 xml:space="preserve">Приобретение контейнеров (100 шт.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FE4C44">
                <w:rPr>
                  <w:rFonts w:ascii="Courier New" w:hAnsi="Courier New" w:cs="Courier New"/>
                </w:rPr>
                <w:t>0,75 м³</w:t>
              </w:r>
            </w:smartTag>
            <w:r w:rsidRPr="00FE4C44">
              <w:rPr>
                <w:rFonts w:ascii="Courier New" w:hAnsi="Courier New" w:cs="Courier New"/>
              </w:rPr>
              <w:t>)</w:t>
            </w:r>
          </w:p>
        </w:tc>
        <w:tc>
          <w:tcPr>
            <w:tcW w:w="2065" w:type="dxa"/>
            <w:vMerge w:val="restart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Администрация Онотского муниципального образования</w:t>
            </w: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25,5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25,5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  <w:b/>
              </w:rPr>
            </w:pPr>
            <w:r w:rsidRPr="00FE4C4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656A08" w:rsidRPr="00FE4C44" w:rsidTr="00656A08">
        <w:trPr>
          <w:trHeight w:val="252"/>
          <w:jc w:val="center"/>
        </w:trPr>
        <w:tc>
          <w:tcPr>
            <w:tcW w:w="558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72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25,5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25,5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</w:tr>
      <w:tr w:rsidR="00656A08" w:rsidRPr="00FE4C44" w:rsidTr="00656A08">
        <w:trPr>
          <w:trHeight w:val="252"/>
          <w:jc w:val="center"/>
        </w:trPr>
        <w:tc>
          <w:tcPr>
            <w:tcW w:w="558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72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  <w:vAlign w:val="center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013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6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  <w:tc>
          <w:tcPr>
            <w:tcW w:w="745" w:type="dxa"/>
            <w:shd w:val="clear" w:color="auto" w:fill="auto"/>
          </w:tcPr>
          <w:p w:rsidR="00E62B81" w:rsidRPr="00FE4C44" w:rsidRDefault="00E62B81" w:rsidP="00FE4C44">
            <w:pPr>
              <w:contextualSpacing/>
              <w:rPr>
                <w:rFonts w:ascii="Courier New" w:hAnsi="Courier New" w:cs="Courier New"/>
              </w:rPr>
            </w:pPr>
            <w:r w:rsidRPr="00FE4C44">
              <w:rPr>
                <w:rFonts w:ascii="Courier New" w:hAnsi="Courier New" w:cs="Courier New"/>
              </w:rPr>
              <w:t>0,0</w:t>
            </w:r>
          </w:p>
        </w:tc>
      </w:tr>
    </w:tbl>
    <w:p w:rsidR="00E62B81" w:rsidRPr="00FE4C44" w:rsidRDefault="00E62B81" w:rsidP="00FE4C44">
      <w:pPr>
        <w:contextualSpacing/>
        <w:rPr>
          <w:rFonts w:ascii="Courier New" w:hAnsi="Courier New" w:cs="Courier New"/>
        </w:rPr>
      </w:pPr>
    </w:p>
    <w:p w:rsidR="00E62B81" w:rsidRPr="00C83526" w:rsidRDefault="00E62B81" w:rsidP="00C83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2B81" w:rsidRPr="00C83526" w:rsidRDefault="00E62B81" w:rsidP="00C83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2B81" w:rsidRPr="00C83526" w:rsidRDefault="00E62B81" w:rsidP="00C83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62B81" w:rsidRPr="00C83526" w:rsidSect="001903A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EB" w:rsidRDefault="00424DEB" w:rsidP="00103CB6">
      <w:pPr>
        <w:spacing w:after="0" w:line="240" w:lineRule="auto"/>
      </w:pPr>
      <w:r>
        <w:separator/>
      </w:r>
    </w:p>
  </w:endnote>
  <w:endnote w:type="continuationSeparator" w:id="1">
    <w:p w:rsidR="00424DEB" w:rsidRDefault="00424DEB" w:rsidP="0010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EB" w:rsidRDefault="00424DEB" w:rsidP="00103CB6">
      <w:pPr>
        <w:spacing w:after="0" w:line="240" w:lineRule="auto"/>
      </w:pPr>
      <w:r>
        <w:separator/>
      </w:r>
    </w:p>
  </w:footnote>
  <w:footnote w:type="continuationSeparator" w:id="1">
    <w:p w:rsidR="00424DEB" w:rsidRDefault="00424DEB" w:rsidP="0010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8D" w:rsidRDefault="00A10087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E648D" w:rsidRDefault="00424DE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8D" w:rsidRDefault="00A10087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56A08">
      <w:rPr>
        <w:rStyle w:val="af3"/>
        <w:noProof/>
      </w:rPr>
      <w:t>9</w:t>
    </w:r>
    <w:r>
      <w:rPr>
        <w:rStyle w:val="af3"/>
      </w:rPr>
      <w:fldChar w:fldCharType="end"/>
    </w:r>
  </w:p>
  <w:p w:rsidR="004C157C" w:rsidRDefault="00424DEB" w:rsidP="00A551C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2497E91"/>
    <w:multiLevelType w:val="multilevel"/>
    <w:tmpl w:val="6C3CBC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B81"/>
    <w:rsid w:val="000C33FD"/>
    <w:rsid w:val="000E3C62"/>
    <w:rsid w:val="00103CB6"/>
    <w:rsid w:val="001127AF"/>
    <w:rsid w:val="00175261"/>
    <w:rsid w:val="001874BD"/>
    <w:rsid w:val="001903A3"/>
    <w:rsid w:val="001C7116"/>
    <w:rsid w:val="001E29DA"/>
    <w:rsid w:val="002E5C88"/>
    <w:rsid w:val="003106EC"/>
    <w:rsid w:val="00373A4D"/>
    <w:rsid w:val="00424DEB"/>
    <w:rsid w:val="00441D73"/>
    <w:rsid w:val="00446B7D"/>
    <w:rsid w:val="006512DB"/>
    <w:rsid w:val="00656A08"/>
    <w:rsid w:val="007133C4"/>
    <w:rsid w:val="007F20E2"/>
    <w:rsid w:val="0089481F"/>
    <w:rsid w:val="008A1D0F"/>
    <w:rsid w:val="008F0EF7"/>
    <w:rsid w:val="009549CF"/>
    <w:rsid w:val="009D613E"/>
    <w:rsid w:val="00A10087"/>
    <w:rsid w:val="00A4287B"/>
    <w:rsid w:val="00AD71F1"/>
    <w:rsid w:val="00B312CD"/>
    <w:rsid w:val="00B662C4"/>
    <w:rsid w:val="00B92AF9"/>
    <w:rsid w:val="00BC1D68"/>
    <w:rsid w:val="00BE5F06"/>
    <w:rsid w:val="00C21ADB"/>
    <w:rsid w:val="00C83526"/>
    <w:rsid w:val="00C9233C"/>
    <w:rsid w:val="00CD0AAA"/>
    <w:rsid w:val="00E5183E"/>
    <w:rsid w:val="00E623C1"/>
    <w:rsid w:val="00E62B81"/>
    <w:rsid w:val="00F1095B"/>
    <w:rsid w:val="00F37594"/>
    <w:rsid w:val="00F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customStyle="1" w:styleId="Style1">
    <w:name w:val="Style1"/>
    <w:basedOn w:val="a"/>
    <w:rsid w:val="00E62B81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62B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62B8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6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62B8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62B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62B8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62B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62B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62B81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ConsPlusCell">
    <w:name w:val="ConsPlusCell"/>
    <w:uiPriority w:val="99"/>
    <w:rsid w:val="00E62B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B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62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62B8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E62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6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E62B8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62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62B8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E62B81"/>
    <w:rPr>
      <w:rFonts w:eastAsiaTheme="minorEastAsia"/>
      <w:lang w:eastAsia="ru-RU"/>
    </w:rPr>
  </w:style>
  <w:style w:type="character" w:customStyle="1" w:styleId="af2">
    <w:name w:val="Основной текст_"/>
    <w:link w:val="4"/>
    <w:locked/>
    <w:rsid w:val="00E62B8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E62B81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E62B8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f3">
    <w:name w:val="page number"/>
    <w:basedOn w:val="a0"/>
    <w:rsid w:val="00E62B81"/>
  </w:style>
  <w:style w:type="paragraph" w:styleId="af4">
    <w:name w:val="List Paragraph"/>
    <w:basedOn w:val="a"/>
    <w:uiPriority w:val="34"/>
    <w:qFormat/>
    <w:rsid w:val="00E62B81"/>
    <w:pPr>
      <w:ind w:left="720"/>
      <w:contextualSpacing/>
    </w:pPr>
  </w:style>
  <w:style w:type="paragraph" w:styleId="af5">
    <w:name w:val="footer"/>
    <w:basedOn w:val="a"/>
    <w:link w:val="af6"/>
    <w:uiPriority w:val="99"/>
    <w:semiHidden/>
    <w:unhideWhenUsed/>
    <w:rsid w:val="00E6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623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Bars</cp:lastModifiedBy>
  <cp:revision>2</cp:revision>
  <cp:lastPrinted>2019-09-05T07:26:00Z</cp:lastPrinted>
  <dcterms:created xsi:type="dcterms:W3CDTF">2019-09-11T06:49:00Z</dcterms:created>
  <dcterms:modified xsi:type="dcterms:W3CDTF">2019-09-11T06:49:00Z</dcterms:modified>
</cp:coreProperties>
</file>